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D0" w:rsidRDefault="00382C88">
      <w:proofErr w:type="spellStart"/>
      <w:r>
        <w:t>Priartem</w:t>
      </w:r>
      <w:proofErr w:type="spellEnd"/>
      <w:r w:rsidR="0063705A">
        <w:t xml:space="preserve"> 211209</w:t>
      </w:r>
    </w:p>
    <w:p w:rsidR="00382C88" w:rsidRDefault="00382C88" w:rsidP="00382C88">
      <w:pPr>
        <w:pStyle w:val="Pa4"/>
        <w:jc w:val="center"/>
        <w:rPr>
          <w:rFonts w:cs="HelveticaNeue BlackCond"/>
          <w:color w:val="000000"/>
          <w:sz w:val="48"/>
          <w:szCs w:val="48"/>
        </w:rPr>
      </w:pPr>
      <w:r>
        <w:rPr>
          <w:rStyle w:val="A6"/>
        </w:rPr>
        <w:t xml:space="preserve">EHS </w:t>
      </w:r>
    </w:p>
    <w:p w:rsidR="00382C88" w:rsidRDefault="00382C88" w:rsidP="00382C88">
      <w:pPr>
        <w:pStyle w:val="Pa4"/>
        <w:jc w:val="center"/>
        <w:rPr>
          <w:rFonts w:cs="HelveticaNeue BlackCond"/>
          <w:color w:val="000000"/>
          <w:sz w:val="36"/>
          <w:szCs w:val="36"/>
        </w:rPr>
      </w:pPr>
      <w:r>
        <w:rPr>
          <w:rStyle w:val="A9"/>
        </w:rPr>
        <w:t xml:space="preserve">Maladie professionnelle, handicap... : </w:t>
      </w:r>
    </w:p>
    <w:p w:rsidR="00382C88" w:rsidRDefault="00382C88" w:rsidP="00382C88">
      <w:pPr>
        <w:pStyle w:val="Pa4"/>
        <w:jc w:val="center"/>
        <w:rPr>
          <w:rFonts w:cs="HelveticaNeue BlackCond"/>
          <w:color w:val="000000"/>
          <w:sz w:val="36"/>
          <w:szCs w:val="36"/>
        </w:rPr>
      </w:pPr>
      <w:proofErr w:type="gramStart"/>
      <w:r>
        <w:rPr>
          <w:rStyle w:val="A9"/>
        </w:rPr>
        <w:t>actualités</w:t>
      </w:r>
      <w:proofErr w:type="gramEnd"/>
      <w:r>
        <w:rPr>
          <w:rStyle w:val="A9"/>
        </w:rPr>
        <w:t xml:space="preserve"> judiciaires </w:t>
      </w:r>
    </w:p>
    <w:p w:rsidR="00382C88" w:rsidRDefault="00382C88" w:rsidP="00382C88">
      <w:pPr>
        <w:pStyle w:val="Pa1"/>
        <w:jc w:val="both"/>
        <w:rPr>
          <w:rFonts w:ascii="Frutiger 57Cn" w:hAnsi="Frutiger 57Cn" w:cs="Frutiger 57Cn"/>
          <w:color w:val="000000"/>
          <w:sz w:val="20"/>
          <w:szCs w:val="20"/>
        </w:rPr>
      </w:pPr>
      <w:r>
        <w:rPr>
          <w:rStyle w:val="A8"/>
        </w:rPr>
        <w:t xml:space="preserve">Le cabinet d’avocats </w:t>
      </w:r>
      <w:proofErr w:type="spellStart"/>
      <w:r>
        <w:rPr>
          <w:rStyle w:val="A8"/>
        </w:rPr>
        <w:t>Teisonnière</w:t>
      </w:r>
      <w:proofErr w:type="spellEnd"/>
      <w:r>
        <w:rPr>
          <w:rStyle w:val="A8"/>
        </w:rPr>
        <w:t xml:space="preserve">, </w:t>
      </w:r>
      <w:proofErr w:type="spellStart"/>
      <w:r>
        <w:rPr>
          <w:rStyle w:val="A8"/>
        </w:rPr>
        <w:t>Topaloff</w:t>
      </w:r>
      <w:proofErr w:type="spellEnd"/>
      <w:r>
        <w:rPr>
          <w:rStyle w:val="A8"/>
        </w:rPr>
        <w:t xml:space="preserve">, </w:t>
      </w:r>
      <w:proofErr w:type="spellStart"/>
      <w:r>
        <w:rPr>
          <w:rStyle w:val="A8"/>
        </w:rPr>
        <w:t>Lafforgue</w:t>
      </w:r>
      <w:proofErr w:type="spellEnd"/>
      <w:r>
        <w:rPr>
          <w:rStyle w:val="A8"/>
        </w:rPr>
        <w:t xml:space="preserve">, </w:t>
      </w:r>
      <w:proofErr w:type="spellStart"/>
      <w:r>
        <w:rPr>
          <w:rStyle w:val="A8"/>
        </w:rPr>
        <w:t>Andreu</w:t>
      </w:r>
      <w:proofErr w:type="spellEnd"/>
      <w:r>
        <w:rPr>
          <w:rStyle w:val="A8"/>
        </w:rPr>
        <w:t xml:space="preserve"> et Associés (TTLA), travaille depuis plusieurs années en lien avec </w:t>
      </w:r>
      <w:proofErr w:type="spellStart"/>
      <w:r>
        <w:rPr>
          <w:rStyle w:val="A8"/>
        </w:rPr>
        <w:t>Priartem</w:t>
      </w:r>
      <w:proofErr w:type="spellEnd"/>
      <w:r>
        <w:rPr>
          <w:rStyle w:val="A8"/>
        </w:rPr>
        <w:t xml:space="preserve">, s’agissant du dossier Ondes et santé. Maître Nadine </w:t>
      </w:r>
      <w:proofErr w:type="spellStart"/>
      <w:r>
        <w:rPr>
          <w:rStyle w:val="A8"/>
        </w:rPr>
        <w:t>Melin</w:t>
      </w:r>
      <w:proofErr w:type="spellEnd"/>
      <w:r>
        <w:rPr>
          <w:rStyle w:val="A8"/>
        </w:rPr>
        <w:t xml:space="preserve"> fait le point sur les procédures judiciaires en cours concernant les dossiers de personnes </w:t>
      </w:r>
      <w:proofErr w:type="spellStart"/>
      <w:r>
        <w:rPr>
          <w:rStyle w:val="A8"/>
        </w:rPr>
        <w:t>électrohypersensibles</w:t>
      </w:r>
      <w:proofErr w:type="spellEnd"/>
      <w:r>
        <w:rPr>
          <w:rStyle w:val="A8"/>
        </w:rPr>
        <w:t xml:space="preserve"> dont la défense a été confiée à leur cabinet. </w:t>
      </w:r>
    </w:p>
    <w:p w:rsidR="00382C88" w:rsidRDefault="00382C88" w:rsidP="00382C88">
      <w:pPr>
        <w:pStyle w:val="Pa1"/>
        <w:jc w:val="both"/>
        <w:rPr>
          <w:rFonts w:ascii="Frutiger 57Cn" w:hAnsi="Frutiger 57Cn" w:cs="Frutiger 57Cn"/>
          <w:color w:val="000000"/>
          <w:sz w:val="20"/>
          <w:szCs w:val="20"/>
        </w:rPr>
      </w:pPr>
      <w:r>
        <w:rPr>
          <w:rStyle w:val="A8"/>
        </w:rPr>
        <w:t>Plusieurs procédures sont menées sur le terrain de la demande de prise en charge de l’</w:t>
      </w:r>
      <w:proofErr w:type="spellStart"/>
      <w:r>
        <w:rPr>
          <w:rStyle w:val="A8"/>
        </w:rPr>
        <w:t>élec</w:t>
      </w:r>
      <w:r>
        <w:rPr>
          <w:rStyle w:val="A8"/>
        </w:rPr>
        <w:softHyphen/>
        <w:t>trohypersensibilité</w:t>
      </w:r>
      <w:proofErr w:type="spellEnd"/>
      <w:r>
        <w:rPr>
          <w:rStyle w:val="A8"/>
        </w:rPr>
        <w:t xml:space="preserve"> au titre des maladies professionnelles, pour les salariés exerçant dans le domaine privé, ou des demandes d’imputabilité au service, pour les fonctionnaires. </w:t>
      </w:r>
    </w:p>
    <w:p w:rsidR="00382C88" w:rsidRDefault="00382C88" w:rsidP="00382C88">
      <w:pPr>
        <w:pStyle w:val="Pa1"/>
        <w:jc w:val="both"/>
        <w:rPr>
          <w:rFonts w:ascii="Frutiger 57Cn" w:hAnsi="Frutiger 57Cn" w:cs="Frutiger 57Cn"/>
          <w:color w:val="000000"/>
          <w:sz w:val="20"/>
          <w:szCs w:val="20"/>
        </w:rPr>
      </w:pPr>
      <w:r>
        <w:rPr>
          <w:rStyle w:val="A8"/>
        </w:rPr>
        <w:t xml:space="preserve">S’agissant des procédures de reconnaissance de maladies professionnelles, pour les salariés du privé, elles se décomposent en deux étapes. La première étape consiste à faire </w:t>
      </w:r>
      <w:proofErr w:type="spellStart"/>
      <w:r>
        <w:rPr>
          <w:rStyle w:val="A8"/>
        </w:rPr>
        <w:t>recon</w:t>
      </w:r>
      <w:r>
        <w:rPr>
          <w:rStyle w:val="A8"/>
        </w:rPr>
        <w:softHyphen/>
        <w:t>naître</w:t>
      </w:r>
      <w:proofErr w:type="spellEnd"/>
      <w:r>
        <w:rPr>
          <w:rStyle w:val="A8"/>
        </w:rPr>
        <w:t xml:space="preserve"> que le taux d’incapacité est supérieur à 25%, le Syndrome d’Intolérance aux Champs </w:t>
      </w:r>
      <w:proofErr w:type="spellStart"/>
      <w:r>
        <w:rPr>
          <w:rStyle w:val="A8"/>
        </w:rPr>
        <w:t>ElectroMagnétiques</w:t>
      </w:r>
      <w:proofErr w:type="spellEnd"/>
      <w:r>
        <w:rPr>
          <w:rStyle w:val="A8"/>
        </w:rPr>
        <w:t xml:space="preserve"> (SICEM) n’étant pas, à ce jour, listé dans les tableaux de maladies </w:t>
      </w:r>
      <w:proofErr w:type="spellStart"/>
      <w:r>
        <w:rPr>
          <w:rStyle w:val="A8"/>
        </w:rPr>
        <w:t>pro</w:t>
      </w:r>
      <w:r>
        <w:rPr>
          <w:rStyle w:val="A8"/>
        </w:rPr>
        <w:softHyphen/>
        <w:t>fessionnelles</w:t>
      </w:r>
      <w:proofErr w:type="spellEnd"/>
      <w:r>
        <w:rPr>
          <w:rStyle w:val="A8"/>
        </w:rPr>
        <w:t xml:space="preserve">. Les Caisses primaires d’assurance maladie estiment systématiquement que les </w:t>
      </w:r>
      <w:proofErr w:type="spellStart"/>
      <w:r>
        <w:rPr>
          <w:rStyle w:val="A8"/>
        </w:rPr>
        <w:t>électrohypersensibles</w:t>
      </w:r>
      <w:proofErr w:type="spellEnd"/>
      <w:r>
        <w:rPr>
          <w:rStyle w:val="A8"/>
        </w:rPr>
        <w:t xml:space="preserve"> présentent un taux inférieur à 25%, ce qui nécessite un recours devant le Tribunal de Grande Instance où un médecin donne son avis sur cette question. </w:t>
      </w:r>
    </w:p>
    <w:p w:rsidR="00382C88" w:rsidRDefault="00382C88" w:rsidP="00382C88">
      <w:pPr>
        <w:pStyle w:val="Pa1"/>
        <w:jc w:val="both"/>
        <w:rPr>
          <w:rFonts w:ascii="Frutiger 57Cn" w:hAnsi="Frutiger 57Cn" w:cs="Frutiger 57Cn"/>
          <w:color w:val="000000"/>
          <w:sz w:val="20"/>
          <w:szCs w:val="20"/>
        </w:rPr>
      </w:pPr>
      <w:r>
        <w:rPr>
          <w:rStyle w:val="A8"/>
        </w:rPr>
        <w:t>Récemment, et bien que l’écoute ait été bienveillante, le Tribunal de Grande Instance d’</w:t>
      </w:r>
      <w:proofErr w:type="spellStart"/>
      <w:r>
        <w:rPr>
          <w:rStyle w:val="A8"/>
        </w:rPr>
        <w:t>Or</w:t>
      </w:r>
      <w:r>
        <w:rPr>
          <w:rStyle w:val="A8"/>
        </w:rPr>
        <w:softHyphen/>
        <w:t>leans</w:t>
      </w:r>
      <w:proofErr w:type="spellEnd"/>
      <w:r>
        <w:rPr>
          <w:rStyle w:val="A8"/>
        </w:rPr>
        <w:t xml:space="preserve"> a, après avoir entendu les observations présentées au nom d’une </w:t>
      </w:r>
      <w:proofErr w:type="spellStart"/>
      <w:r>
        <w:rPr>
          <w:rStyle w:val="A8"/>
        </w:rPr>
        <w:t>électrohypersensible</w:t>
      </w:r>
      <w:proofErr w:type="spellEnd"/>
      <w:r>
        <w:rPr>
          <w:rStyle w:val="A8"/>
        </w:rPr>
        <w:t xml:space="preserve"> et l’avis du médecin, jugé que ce taux n’était pas atteint. Le médecin avait estimé que, s’agissant d’une pathologie encore controversée à ce jour, la réalité des symptômes ne pouvait être niée. Mais se référant au barème d’évaluation des troubles neurologiques, il a conclu que le taux était inférieur à 25%. Le Tribunal a suivi cet avis (TGI d’</w:t>
      </w:r>
      <w:proofErr w:type="spellStart"/>
      <w:r>
        <w:rPr>
          <w:rStyle w:val="A8"/>
        </w:rPr>
        <w:t>Orleans</w:t>
      </w:r>
      <w:proofErr w:type="spellEnd"/>
      <w:r>
        <w:rPr>
          <w:rStyle w:val="A8"/>
        </w:rPr>
        <w:t xml:space="preserve"> 27 mai 2019). Un appel a été interjeté contre cette décision. Ce dossier devra donc être </w:t>
      </w:r>
      <w:proofErr w:type="spellStart"/>
      <w:r>
        <w:rPr>
          <w:rStyle w:val="A8"/>
        </w:rPr>
        <w:t>replaidé</w:t>
      </w:r>
      <w:proofErr w:type="spellEnd"/>
      <w:r>
        <w:rPr>
          <w:rStyle w:val="A8"/>
        </w:rPr>
        <w:t xml:space="preserve"> devant la Cour d’appel. </w:t>
      </w:r>
    </w:p>
    <w:p w:rsidR="00382C88" w:rsidRDefault="00382C88" w:rsidP="00382C88">
      <w:pPr>
        <w:pStyle w:val="Pa1"/>
        <w:jc w:val="both"/>
        <w:rPr>
          <w:rFonts w:ascii="Frutiger 57Cn" w:hAnsi="Frutiger 57Cn" w:cs="Frutiger 57Cn"/>
          <w:color w:val="000000"/>
          <w:sz w:val="20"/>
          <w:szCs w:val="20"/>
        </w:rPr>
      </w:pPr>
      <w:r>
        <w:rPr>
          <w:rStyle w:val="A8"/>
        </w:rPr>
        <w:t xml:space="preserve">Le Tribunal de Grande Instance de Paris après avoir entendu un médecin généraliste puis un médecin psychiatre qui se sont tous deux estimés incompétents pour se prononcer sur cette question, a désigné un expert judiciaire spécialisé en neurologie (TGI de Paris 29 juin 2018). Afin de compléter le dossier médical de la demanderesse et ses doléances, un bilan </w:t>
      </w:r>
      <w:proofErr w:type="spellStart"/>
      <w:r>
        <w:rPr>
          <w:rStyle w:val="A8"/>
        </w:rPr>
        <w:t>neuro-psychologique</w:t>
      </w:r>
      <w:proofErr w:type="spellEnd"/>
      <w:r>
        <w:rPr>
          <w:rStyle w:val="A8"/>
        </w:rPr>
        <w:t xml:space="preserve"> a été sollicité par l’expert. Ce bilan qui pointe, notamment, les troubles cognitifs, dont les troubles de la concentration et de la mémoire, est une pièce qui apparaît essentielle dans les procédures menées en reconnaissance de maladie professionnelle. </w:t>
      </w:r>
    </w:p>
    <w:p w:rsidR="00382C88" w:rsidRDefault="00382C88" w:rsidP="00382C88">
      <w:pPr>
        <w:pStyle w:val="Pa1"/>
        <w:jc w:val="both"/>
        <w:rPr>
          <w:rFonts w:ascii="Frutiger 57Cn" w:hAnsi="Frutiger 57Cn" w:cs="Frutiger 57Cn"/>
          <w:color w:val="000000"/>
          <w:sz w:val="20"/>
          <w:szCs w:val="20"/>
        </w:rPr>
      </w:pPr>
      <w:r>
        <w:rPr>
          <w:rStyle w:val="A8"/>
        </w:rPr>
        <w:t xml:space="preserve">Des procédures sont actuellement pendantes devant la Cour d’Appel de Versailles et devant la Cour administrative de Versailles. Des audiences sont attendues pour l’année 2020. </w:t>
      </w:r>
    </w:p>
    <w:p w:rsidR="00382C88" w:rsidRDefault="00382C88" w:rsidP="00382C88">
      <w:pPr>
        <w:pStyle w:val="Pa1"/>
        <w:jc w:val="both"/>
        <w:rPr>
          <w:rFonts w:ascii="Frutiger 57Cn" w:hAnsi="Frutiger 57Cn" w:cs="Frutiger 57Cn"/>
          <w:color w:val="000000"/>
          <w:sz w:val="20"/>
          <w:szCs w:val="20"/>
        </w:rPr>
      </w:pPr>
      <w:r>
        <w:rPr>
          <w:rStyle w:val="A8"/>
        </w:rPr>
        <w:t xml:space="preserve">Devant la Cour d’appel de Versailles sera plaidé le dossier d’un salarié qui, victime d’un malaise sur son lieu de travail, suite à une surexposition aux ondes électromagnétiques, malgré les préconisations de la médecine du travail, a vu reconnaître ce malaise en </w:t>
      </w:r>
      <w:proofErr w:type="spellStart"/>
      <w:r>
        <w:rPr>
          <w:rStyle w:val="A8"/>
        </w:rPr>
        <w:t>acci</w:t>
      </w:r>
      <w:r>
        <w:rPr>
          <w:rStyle w:val="A8"/>
        </w:rPr>
        <w:softHyphen/>
        <w:t>dent</w:t>
      </w:r>
      <w:proofErr w:type="spellEnd"/>
      <w:r>
        <w:rPr>
          <w:rStyle w:val="A8"/>
        </w:rPr>
        <w:t xml:space="preserve"> du travail (Tribunal des affaires de sécurité sociale de Versailles 27 septembre 2018). La Caisse Primaire d’Assurance Maladie (CPAM) avait interjeté appel de cette décision. La Cour administrative d’appel de Versailles, elle, aura à se prononcer sur l’appel interjeté par l’administration contre un jugement rendu par le Tribunal administratif de Cergy Pontoise qui a reconnu imputable au service le SICEM présenté par un fonctionnaire (Tribunal </w:t>
      </w:r>
      <w:proofErr w:type="spellStart"/>
      <w:r>
        <w:rPr>
          <w:rStyle w:val="A8"/>
        </w:rPr>
        <w:t>admi</w:t>
      </w:r>
      <w:r>
        <w:rPr>
          <w:rStyle w:val="A8"/>
        </w:rPr>
        <w:softHyphen/>
        <w:t>nistratif</w:t>
      </w:r>
      <w:proofErr w:type="spellEnd"/>
      <w:r>
        <w:rPr>
          <w:rStyle w:val="A8"/>
        </w:rPr>
        <w:t xml:space="preserve"> de Cergy Pontoise, 17 janvier 2019). </w:t>
      </w:r>
    </w:p>
    <w:p w:rsidR="00382C88" w:rsidRDefault="00382C88" w:rsidP="00382C88">
      <w:pPr>
        <w:pStyle w:val="Pa1"/>
        <w:jc w:val="both"/>
        <w:rPr>
          <w:rFonts w:ascii="Frutiger 57Cn" w:hAnsi="Frutiger 57Cn" w:cs="Frutiger 57Cn"/>
          <w:color w:val="000000"/>
          <w:sz w:val="20"/>
          <w:szCs w:val="20"/>
        </w:rPr>
      </w:pPr>
      <w:r>
        <w:rPr>
          <w:rStyle w:val="A8"/>
        </w:rPr>
        <w:t>Sur le front de la reconnaissance du handicap induit, un recours vient d’être formé devant le Tribunal de Grande Instance de Paris, s’agissant d’un refus d’aide de la MDPH pour l’</w:t>
      </w:r>
      <w:proofErr w:type="spellStart"/>
      <w:r>
        <w:rPr>
          <w:rStyle w:val="A8"/>
        </w:rPr>
        <w:t>aména</w:t>
      </w:r>
      <w:r>
        <w:rPr>
          <w:rStyle w:val="A8"/>
        </w:rPr>
        <w:softHyphen/>
        <w:t>gement</w:t>
      </w:r>
      <w:proofErr w:type="spellEnd"/>
      <w:r>
        <w:rPr>
          <w:rStyle w:val="A8"/>
        </w:rPr>
        <w:t xml:space="preserve"> du logement d’une </w:t>
      </w:r>
      <w:proofErr w:type="spellStart"/>
      <w:r>
        <w:rPr>
          <w:rStyle w:val="A8"/>
        </w:rPr>
        <w:t>électrohypersensible</w:t>
      </w:r>
      <w:proofErr w:type="spellEnd"/>
      <w:r>
        <w:rPr>
          <w:rStyle w:val="A8"/>
        </w:rPr>
        <w:t xml:space="preserve">. </w:t>
      </w:r>
    </w:p>
    <w:p w:rsidR="00382C88" w:rsidRDefault="00382C88" w:rsidP="00382C88">
      <w:pPr>
        <w:rPr>
          <w:rStyle w:val="A8"/>
        </w:rPr>
      </w:pPr>
      <w:r>
        <w:rPr>
          <w:rStyle w:val="A8"/>
        </w:rPr>
        <w:t xml:space="preserve">Les procédures menées au nom des </w:t>
      </w:r>
      <w:proofErr w:type="spellStart"/>
      <w:r>
        <w:rPr>
          <w:rStyle w:val="A8"/>
        </w:rPr>
        <w:t>électrohypersensibles</w:t>
      </w:r>
      <w:proofErr w:type="spellEnd"/>
      <w:r>
        <w:rPr>
          <w:rStyle w:val="A8"/>
        </w:rPr>
        <w:t xml:space="preserve"> sont donc multiples, visant soit à voir reconnaître l’origine professionnelle de leur SICEM, soit à obtenir des aides pour l’aménagement de leur logement, ou encore à voir traiter la question de la pose du </w:t>
      </w:r>
      <w:proofErr w:type="spellStart"/>
      <w:r>
        <w:rPr>
          <w:rStyle w:val="A8"/>
        </w:rPr>
        <w:t>Linky</w:t>
      </w:r>
      <w:proofErr w:type="spellEnd"/>
      <w:r>
        <w:rPr>
          <w:rStyle w:val="A8"/>
        </w:rPr>
        <w:t>, plusieurs dossiers étant également en cours.</w:t>
      </w:r>
    </w:p>
    <w:p w:rsidR="00382C88" w:rsidRDefault="00382C88" w:rsidP="00382C88">
      <w:pPr>
        <w:rPr>
          <w:rStyle w:val="A8"/>
        </w:rPr>
      </w:pPr>
      <w:r>
        <w:rPr>
          <w:rStyle w:val="A8"/>
        </w:rPr>
        <w:t>** **</w:t>
      </w:r>
    </w:p>
    <w:p w:rsidR="00382C88" w:rsidRPr="00382C88" w:rsidRDefault="00382C88" w:rsidP="00382C88">
      <w:pPr>
        <w:autoSpaceDE w:val="0"/>
        <w:autoSpaceDN w:val="0"/>
        <w:adjustRightInd w:val="0"/>
        <w:spacing w:after="0" w:line="241" w:lineRule="atLeast"/>
        <w:ind w:left="140" w:right="120"/>
        <w:jc w:val="both"/>
        <w:rPr>
          <w:rFonts w:ascii="HelveticaNeue BlackCond" w:hAnsi="HelveticaNeue BlackCond" w:cs="HelveticaNeue BlackCond"/>
          <w:color w:val="000000"/>
          <w:sz w:val="28"/>
          <w:szCs w:val="28"/>
        </w:rPr>
      </w:pPr>
      <w:r w:rsidRPr="00382C88">
        <w:rPr>
          <w:rFonts w:ascii="HelveticaNeue BlackCond" w:hAnsi="HelveticaNeue BlackCond" w:cs="HelveticaNeue BlackCond"/>
          <w:b/>
          <w:bCs/>
          <w:color w:val="000000"/>
          <w:sz w:val="28"/>
        </w:rPr>
        <w:lastRenderedPageBreak/>
        <w:t xml:space="preserve">Quand un ancien ministre de l’Agriculture est convaincu de l’existence </w:t>
      </w:r>
    </w:p>
    <w:p w:rsidR="00382C88" w:rsidRPr="00382C88" w:rsidRDefault="00382C88" w:rsidP="00382C88">
      <w:pPr>
        <w:autoSpaceDE w:val="0"/>
        <w:autoSpaceDN w:val="0"/>
        <w:adjustRightInd w:val="0"/>
        <w:spacing w:after="0" w:line="241" w:lineRule="atLeast"/>
        <w:ind w:left="140" w:right="120"/>
        <w:jc w:val="both"/>
        <w:rPr>
          <w:rFonts w:ascii="HelveticaNeue BlackCond" w:hAnsi="HelveticaNeue BlackCond" w:cs="HelveticaNeue BlackCond"/>
          <w:color w:val="000000"/>
          <w:sz w:val="28"/>
          <w:szCs w:val="28"/>
        </w:rPr>
      </w:pPr>
      <w:proofErr w:type="gramStart"/>
      <w:r w:rsidRPr="00382C88">
        <w:rPr>
          <w:rFonts w:ascii="HelveticaNeue BlackCond" w:hAnsi="HelveticaNeue BlackCond" w:cs="HelveticaNeue BlackCond"/>
          <w:b/>
          <w:bCs/>
          <w:color w:val="000000"/>
          <w:sz w:val="28"/>
        </w:rPr>
        <w:t>de</w:t>
      </w:r>
      <w:proofErr w:type="gramEnd"/>
      <w:r w:rsidRPr="00382C88">
        <w:rPr>
          <w:rFonts w:ascii="HelveticaNeue BlackCond" w:hAnsi="HelveticaNeue BlackCond" w:cs="HelveticaNeue BlackCond"/>
          <w:b/>
          <w:bCs/>
          <w:color w:val="000000"/>
          <w:sz w:val="28"/>
        </w:rPr>
        <w:t xml:space="preserve"> l’hypersensibilité aux ondes </w:t>
      </w:r>
    </w:p>
    <w:p w:rsidR="00382C88" w:rsidRDefault="00382C88" w:rsidP="00382C88">
      <w:pPr>
        <w:rPr>
          <w:rFonts w:ascii="Frutiger 57Cn" w:hAnsi="Frutiger 57Cn" w:cs="Frutiger 57Cn"/>
          <w:color w:val="000000"/>
          <w:sz w:val="20"/>
        </w:rPr>
      </w:pPr>
      <w:r w:rsidRPr="00382C88">
        <w:rPr>
          <w:rFonts w:ascii="Frutiger 45 Light" w:hAnsi="Frutiger 45 Light" w:cs="Frutiger 45 Light"/>
          <w:i/>
          <w:iCs/>
          <w:color w:val="000000"/>
          <w:sz w:val="20"/>
        </w:rPr>
        <w:t xml:space="preserve">« Moi je suis convaincu maintenant, suite au rapport de l’ANSES, qu’il y a des gens qui sont hypersensibles, </w:t>
      </w:r>
      <w:proofErr w:type="spellStart"/>
      <w:r w:rsidRPr="00382C88">
        <w:rPr>
          <w:rFonts w:ascii="Frutiger 45 Light" w:hAnsi="Frutiger 45 Light" w:cs="Frutiger 45 Light"/>
          <w:i/>
          <w:iCs/>
          <w:color w:val="000000"/>
          <w:sz w:val="20"/>
        </w:rPr>
        <w:t>électrosensibles</w:t>
      </w:r>
      <w:proofErr w:type="spellEnd"/>
      <w:r w:rsidRPr="00382C88">
        <w:rPr>
          <w:rFonts w:ascii="Frutiger 45 Light" w:hAnsi="Frutiger 45 Light" w:cs="Frutiger 45 Light"/>
          <w:i/>
          <w:iCs/>
          <w:color w:val="000000"/>
          <w:sz w:val="20"/>
        </w:rPr>
        <w:t xml:space="preserve">, et c’est une réalité. » </w:t>
      </w:r>
      <w:r w:rsidRPr="00382C88">
        <w:rPr>
          <w:rFonts w:ascii="Frutiger 57Cn" w:hAnsi="Frutiger 57Cn" w:cs="Frutiger 57Cn"/>
          <w:color w:val="000000"/>
          <w:sz w:val="20"/>
        </w:rPr>
        <w:t xml:space="preserve">C’est en ces termes que Stéphane Le </w:t>
      </w:r>
      <w:proofErr w:type="spellStart"/>
      <w:r w:rsidRPr="00382C88">
        <w:rPr>
          <w:rFonts w:ascii="Frutiger 57Cn" w:hAnsi="Frutiger 57Cn" w:cs="Frutiger 57Cn"/>
          <w:color w:val="000000"/>
          <w:sz w:val="20"/>
        </w:rPr>
        <w:t>Foll</w:t>
      </w:r>
      <w:proofErr w:type="spellEnd"/>
      <w:r w:rsidRPr="00382C88">
        <w:rPr>
          <w:rFonts w:ascii="Frutiger 57Cn" w:hAnsi="Frutiger 57Cn" w:cs="Frutiger 57Cn"/>
          <w:color w:val="000000"/>
          <w:sz w:val="20"/>
        </w:rPr>
        <w:t xml:space="preserve">, ancien membre du </w:t>
      </w:r>
      <w:proofErr w:type="spellStart"/>
      <w:r w:rsidRPr="00382C88">
        <w:rPr>
          <w:rFonts w:ascii="Frutiger 57Cn" w:hAnsi="Frutiger 57Cn" w:cs="Frutiger 57Cn"/>
          <w:color w:val="000000"/>
          <w:sz w:val="20"/>
        </w:rPr>
        <w:t>gou</w:t>
      </w:r>
      <w:r w:rsidRPr="00382C88">
        <w:rPr>
          <w:rFonts w:ascii="Frutiger 57Cn" w:hAnsi="Frutiger 57Cn" w:cs="Frutiger 57Cn"/>
          <w:color w:val="000000"/>
          <w:sz w:val="20"/>
        </w:rPr>
        <w:softHyphen/>
        <w:t>vernement</w:t>
      </w:r>
      <w:proofErr w:type="spellEnd"/>
      <w:r w:rsidRPr="00382C88">
        <w:rPr>
          <w:rFonts w:ascii="Frutiger 57Cn" w:hAnsi="Frutiger 57Cn" w:cs="Frutiger 57Cn"/>
          <w:color w:val="000000"/>
          <w:sz w:val="20"/>
        </w:rPr>
        <w:t xml:space="preserve"> sous François Hollande, s’est exprimé face aux caméras </w:t>
      </w:r>
      <w:proofErr w:type="gramStart"/>
      <w:r w:rsidRPr="00382C88">
        <w:rPr>
          <w:rFonts w:ascii="Frutiger 57Cn" w:hAnsi="Frutiger 57Cn" w:cs="Frutiger 57Cn"/>
          <w:color w:val="000000"/>
          <w:sz w:val="20"/>
        </w:rPr>
        <w:t xml:space="preserve">de </w:t>
      </w:r>
      <w:r w:rsidRPr="00382C88">
        <w:rPr>
          <w:rFonts w:ascii="Frutiger 45 Light" w:hAnsi="Frutiger 45 Light" w:cs="Frutiger 45 Light"/>
          <w:i/>
          <w:iCs/>
          <w:color w:val="000000"/>
          <w:sz w:val="20"/>
        </w:rPr>
        <w:t>Actu.fr</w:t>
      </w:r>
      <w:proofErr w:type="gramEnd"/>
      <w:r w:rsidRPr="00382C88">
        <w:rPr>
          <w:rFonts w:ascii="Frutiger 57Cn" w:hAnsi="Frutiger 57Cn" w:cs="Frutiger 57Cn"/>
          <w:color w:val="000000"/>
          <w:sz w:val="20"/>
        </w:rPr>
        <w:t xml:space="preserve">, suite à la conférence de presse tenue par l’ANAST (voir article p.31) au Mans, ville dont il est l’actuel maire. La rencontre avec un couple d’agriculteurs durement touchés dans leur santé et celles de leurs bêtes l’a persuadé qu’il s’agit d ‘un </w:t>
      </w:r>
      <w:r w:rsidRPr="00382C88">
        <w:rPr>
          <w:rFonts w:ascii="Frutiger 45 Light" w:hAnsi="Frutiger 45 Light" w:cs="Frutiger 45 Light"/>
          <w:i/>
          <w:iCs/>
          <w:color w:val="000000"/>
          <w:sz w:val="20"/>
        </w:rPr>
        <w:t>« vrai sujet »</w:t>
      </w:r>
      <w:r w:rsidRPr="00382C88">
        <w:rPr>
          <w:rFonts w:ascii="Frutiger 57Cn" w:hAnsi="Frutiger 57Cn" w:cs="Frutiger 57Cn"/>
          <w:color w:val="000000"/>
          <w:sz w:val="20"/>
        </w:rPr>
        <w:t xml:space="preserve">, qu’il </w:t>
      </w:r>
      <w:r w:rsidRPr="00382C88">
        <w:rPr>
          <w:rFonts w:ascii="Frutiger 45 Light" w:hAnsi="Frutiger 45 Light" w:cs="Frutiger 45 Light"/>
          <w:i/>
          <w:iCs/>
          <w:color w:val="000000"/>
          <w:sz w:val="20"/>
        </w:rPr>
        <w:t xml:space="preserve">« faut être extrêmement vigilant » </w:t>
      </w:r>
      <w:r w:rsidRPr="00382C88">
        <w:rPr>
          <w:rFonts w:ascii="Frutiger 57Cn" w:hAnsi="Frutiger 57Cn" w:cs="Frutiger 57Cn"/>
          <w:color w:val="000000"/>
          <w:sz w:val="20"/>
        </w:rPr>
        <w:t xml:space="preserve">et qu’il </w:t>
      </w:r>
      <w:r w:rsidRPr="00382C88">
        <w:rPr>
          <w:rFonts w:ascii="Frutiger 45 Light" w:hAnsi="Frutiger 45 Light" w:cs="Frutiger 45 Light"/>
          <w:i/>
          <w:iCs/>
          <w:color w:val="000000"/>
          <w:sz w:val="20"/>
        </w:rPr>
        <w:t>« faut prendre des mesures pour que ces personnes ne soient plus incommodées »</w:t>
      </w:r>
      <w:r w:rsidRPr="00382C88">
        <w:rPr>
          <w:rFonts w:ascii="Frutiger 57Cn" w:hAnsi="Frutiger 57Cn" w:cs="Frutiger 57Cn"/>
          <w:color w:val="000000"/>
          <w:sz w:val="20"/>
        </w:rPr>
        <w:t>.</w:t>
      </w:r>
    </w:p>
    <w:p w:rsidR="00382C88" w:rsidRDefault="00382C88" w:rsidP="00382C88">
      <w:pPr>
        <w:rPr>
          <w:rFonts w:ascii="Frutiger 57Cn" w:hAnsi="Frutiger 57Cn" w:cs="Frutiger 57Cn"/>
          <w:color w:val="000000"/>
          <w:sz w:val="20"/>
        </w:rPr>
      </w:pPr>
      <w:r>
        <w:rPr>
          <w:rFonts w:ascii="Frutiger 57Cn" w:hAnsi="Frutiger 57Cn" w:cs="Frutiger 57Cn"/>
          <w:color w:val="000000"/>
          <w:sz w:val="20"/>
        </w:rPr>
        <w:t>** **</w:t>
      </w:r>
    </w:p>
    <w:p w:rsidR="00382C88" w:rsidRDefault="00382C88" w:rsidP="00382C88">
      <w:pPr>
        <w:pStyle w:val="Pa3"/>
        <w:rPr>
          <w:rFonts w:cs="HelveticaNeue BlackCond"/>
          <w:color w:val="000000"/>
          <w:sz w:val="36"/>
          <w:szCs w:val="36"/>
        </w:rPr>
      </w:pPr>
      <w:r>
        <w:rPr>
          <w:rStyle w:val="A9"/>
        </w:rPr>
        <w:t xml:space="preserve">Se faire hospitaliser quand </w:t>
      </w:r>
    </w:p>
    <w:p w:rsidR="00382C88" w:rsidRDefault="00382C88" w:rsidP="00382C88">
      <w:pPr>
        <w:pStyle w:val="Pa3"/>
        <w:rPr>
          <w:rFonts w:cs="HelveticaNeue BlackCond"/>
          <w:color w:val="000000"/>
          <w:sz w:val="36"/>
          <w:szCs w:val="36"/>
        </w:rPr>
      </w:pPr>
      <w:proofErr w:type="gramStart"/>
      <w:r>
        <w:rPr>
          <w:rStyle w:val="A9"/>
        </w:rPr>
        <w:t>on</w:t>
      </w:r>
      <w:proofErr w:type="gramEnd"/>
      <w:r>
        <w:rPr>
          <w:rStyle w:val="A9"/>
        </w:rPr>
        <w:t xml:space="preserve"> est EHS </w:t>
      </w:r>
    </w:p>
    <w:p w:rsidR="00382C88" w:rsidRDefault="00382C88" w:rsidP="00382C88">
      <w:pPr>
        <w:pStyle w:val="Pa1"/>
        <w:jc w:val="both"/>
        <w:rPr>
          <w:rFonts w:ascii="Frutiger 57Cn" w:hAnsi="Frutiger 57Cn" w:cs="Frutiger 57Cn"/>
          <w:color w:val="000000"/>
          <w:sz w:val="20"/>
          <w:szCs w:val="20"/>
        </w:rPr>
      </w:pPr>
      <w:r>
        <w:rPr>
          <w:rStyle w:val="A8"/>
        </w:rPr>
        <w:t xml:space="preserve">Merci à Marcelle pour l’utile témoignage, qui suit : </w:t>
      </w:r>
    </w:p>
    <w:p w:rsidR="00382C88" w:rsidRDefault="00382C88" w:rsidP="00382C88">
      <w:pPr>
        <w:pStyle w:val="Pa1"/>
        <w:jc w:val="both"/>
        <w:rPr>
          <w:rFonts w:ascii="Frutiger 45 Light" w:hAnsi="Frutiger 45 Light" w:cs="Frutiger 45 Light"/>
          <w:color w:val="000000"/>
          <w:sz w:val="20"/>
          <w:szCs w:val="20"/>
        </w:rPr>
      </w:pPr>
      <w:r>
        <w:rPr>
          <w:rStyle w:val="A8"/>
          <w:rFonts w:ascii="Frutiger 45 Light" w:hAnsi="Frutiger 45 Light" w:cs="Frutiger 45 Light"/>
          <w:i/>
          <w:iCs/>
        </w:rPr>
        <w:t xml:space="preserve">« La vie quotidienne d’un EHS n’est pas une sinécure, ceux qui sont dans ce cas ou qui vivent avec un EHS le savent bien : se déplacer dans des transports </w:t>
      </w:r>
      <w:proofErr w:type="spellStart"/>
      <w:r>
        <w:rPr>
          <w:rStyle w:val="A8"/>
          <w:rFonts w:ascii="Frutiger 45 Light" w:hAnsi="Frutiger 45 Light" w:cs="Frutiger 45 Light"/>
          <w:i/>
          <w:iCs/>
        </w:rPr>
        <w:t>pu</w:t>
      </w:r>
      <w:r>
        <w:rPr>
          <w:rStyle w:val="A8"/>
          <w:rFonts w:ascii="Frutiger 45 Light" w:hAnsi="Frutiger 45 Light" w:cs="Frutiger 45 Light"/>
          <w:i/>
          <w:iCs/>
        </w:rPr>
        <w:softHyphen/>
        <w:t>blics</w:t>
      </w:r>
      <w:proofErr w:type="spellEnd"/>
      <w:r>
        <w:rPr>
          <w:rStyle w:val="A8"/>
          <w:rFonts w:ascii="Frutiger 45 Light" w:hAnsi="Frutiger 45 Light" w:cs="Frutiger 45 Light"/>
          <w:i/>
          <w:iCs/>
        </w:rPr>
        <w:t xml:space="preserve"> saturés d’utilisateurs de </w:t>
      </w:r>
      <w:proofErr w:type="spellStart"/>
      <w:r>
        <w:rPr>
          <w:rStyle w:val="A8"/>
          <w:rFonts w:ascii="Frutiger 45 Light" w:hAnsi="Frutiger 45 Light" w:cs="Frutiger 45 Light"/>
          <w:i/>
          <w:iCs/>
        </w:rPr>
        <w:t>smartphones</w:t>
      </w:r>
      <w:proofErr w:type="spellEnd"/>
      <w:r>
        <w:rPr>
          <w:rStyle w:val="A8"/>
          <w:rFonts w:ascii="Frutiger 45 Light" w:hAnsi="Frutiger 45 Light" w:cs="Frutiger 45 Light"/>
          <w:i/>
          <w:iCs/>
        </w:rPr>
        <w:t xml:space="preserve">, arriver à travailler dans un endroit pas trop pollué, faire ses courses dans des magasins remplis d’émetteurs de toutes sortes, … autant d’épreuves du quotidien. Mais la pire perspective est celle de l’hospitalisation : comment supporter de rester allongé plusieurs jours dans une chambre continuellement arrosée par le Wifi et autres connexions non filaires ? Comment, dans ces conditions, récupérer d’une maladie ou d’une intervention chirurgicale, surtout qu’il n’est pas envisageable de porter les vêtements de protection qui permettent tant bien que mal de survivre dans la pollution électromagnétique ? </w:t>
      </w:r>
    </w:p>
    <w:p w:rsidR="00382C88" w:rsidRDefault="00382C88" w:rsidP="00382C88">
      <w:pPr>
        <w:pStyle w:val="Pa1"/>
        <w:jc w:val="both"/>
        <w:rPr>
          <w:rFonts w:ascii="Frutiger 45 Light" w:hAnsi="Frutiger 45 Light" w:cs="Frutiger 45 Light"/>
          <w:color w:val="000000"/>
          <w:sz w:val="20"/>
          <w:szCs w:val="20"/>
        </w:rPr>
      </w:pPr>
      <w:r>
        <w:rPr>
          <w:rStyle w:val="A8"/>
          <w:rFonts w:ascii="Frutiger 45 Light" w:hAnsi="Frutiger 45 Light" w:cs="Frutiger 45 Light"/>
          <w:i/>
          <w:iCs/>
        </w:rPr>
        <w:t xml:space="preserve">Bien intolérante aux ondes, je me suis retrouvée dans cette situation. J’ai fait part de ma préoccupation à l’équipe médicale lors de l’entretien </w:t>
      </w:r>
      <w:proofErr w:type="spellStart"/>
      <w:r>
        <w:rPr>
          <w:rStyle w:val="A8"/>
          <w:rFonts w:ascii="Frutiger 45 Light" w:hAnsi="Frutiger 45 Light" w:cs="Frutiger 45 Light"/>
          <w:i/>
          <w:iCs/>
        </w:rPr>
        <w:t>prépara</w:t>
      </w:r>
      <w:r>
        <w:rPr>
          <w:rStyle w:val="A8"/>
          <w:rFonts w:ascii="Frutiger 45 Light" w:hAnsi="Frutiger 45 Light" w:cs="Frutiger 45 Light"/>
          <w:i/>
          <w:iCs/>
        </w:rPr>
        <w:softHyphen/>
        <w:t>toire</w:t>
      </w:r>
      <w:proofErr w:type="spellEnd"/>
      <w:r>
        <w:rPr>
          <w:rStyle w:val="A8"/>
          <w:rFonts w:ascii="Frutiger 45 Light" w:hAnsi="Frutiger 45 Light" w:cs="Frutiger 45 Light"/>
          <w:i/>
          <w:iCs/>
        </w:rPr>
        <w:t xml:space="preserve">. A mon heureuse surprise, le petit sourire en coin habituel a cédé la place à une curiosité bienveillante. Sans doute le certificat médical établi par le Pr. </w:t>
      </w:r>
      <w:proofErr w:type="spellStart"/>
      <w:r>
        <w:rPr>
          <w:rStyle w:val="A8"/>
          <w:rFonts w:ascii="Frutiger 45 Light" w:hAnsi="Frutiger 45 Light" w:cs="Frutiger 45 Light"/>
          <w:i/>
          <w:iCs/>
        </w:rPr>
        <w:t>Belpomme</w:t>
      </w:r>
      <w:proofErr w:type="spellEnd"/>
      <w:r>
        <w:rPr>
          <w:rStyle w:val="A8"/>
          <w:rFonts w:ascii="Frutiger 45 Light" w:hAnsi="Frutiger 45 Light" w:cs="Frutiger 45 Light"/>
          <w:i/>
          <w:iCs/>
        </w:rPr>
        <w:t xml:space="preserve"> a-t-il contribué au fait qu’on m’a prise au sérieux. Toujours est-il que le chirurgien m’a interrogée sur mes symptômes et fait part de sa compassion impuissante. L’opération s’imposait et il n’avait pas la possibilité de mettre fin aux connexions non filaires. Je lui ai proposé de m’autoriser à recouvrir mon lit du grand voile anti-ondes qui me sert de baldaquin de voyage, ce qu’il a accepté. Aussitôt installée dans ma chambre, j’ai déployé le voile et mesuré qu’il me protégeait bien. </w:t>
      </w:r>
    </w:p>
    <w:p w:rsidR="00382C88" w:rsidRDefault="00382C88" w:rsidP="00382C88">
      <w:pPr>
        <w:pStyle w:val="Pa1"/>
        <w:jc w:val="both"/>
        <w:rPr>
          <w:rFonts w:ascii="Frutiger 45 Light" w:hAnsi="Frutiger 45 Light" w:cs="Frutiger 45 Light"/>
          <w:color w:val="000000"/>
          <w:sz w:val="20"/>
          <w:szCs w:val="20"/>
        </w:rPr>
      </w:pPr>
      <w:r>
        <w:rPr>
          <w:rStyle w:val="A8"/>
          <w:rFonts w:ascii="Frutiger 45 Light" w:hAnsi="Frutiger 45 Light" w:cs="Frutiger 45 Light"/>
          <w:i/>
          <w:iCs/>
        </w:rPr>
        <w:t xml:space="preserve">C’est ainsi que j’ai pu supporter mon séjour. Par chance, je n’ai pas été </w:t>
      </w:r>
      <w:proofErr w:type="spellStart"/>
      <w:r>
        <w:rPr>
          <w:rStyle w:val="A8"/>
          <w:rFonts w:ascii="Frutiger 45 Light" w:hAnsi="Frutiger 45 Light" w:cs="Frutiger 45 Light"/>
          <w:i/>
          <w:iCs/>
        </w:rPr>
        <w:t>incom</w:t>
      </w:r>
      <w:r>
        <w:rPr>
          <w:rStyle w:val="A8"/>
          <w:rFonts w:ascii="Frutiger 45 Light" w:hAnsi="Frutiger 45 Light" w:cs="Frutiger 45 Light"/>
          <w:i/>
          <w:iCs/>
        </w:rPr>
        <w:softHyphen/>
        <w:t>modée</w:t>
      </w:r>
      <w:proofErr w:type="spellEnd"/>
      <w:r>
        <w:rPr>
          <w:rStyle w:val="A8"/>
          <w:rFonts w:ascii="Frutiger 45 Light" w:hAnsi="Frutiger 45 Light" w:cs="Frutiger 45 Light"/>
          <w:i/>
          <w:iCs/>
        </w:rPr>
        <w:t xml:space="preserve"> par les champs électrique et magnétique du lit médical car supportant assez bien les basses fréquences (dans le cas contraire, j’aurais dû négocier la coupure d’alimentation électrique du lit). </w:t>
      </w:r>
    </w:p>
    <w:p w:rsidR="00382C88" w:rsidRDefault="00382C88" w:rsidP="00382C88">
      <w:pPr>
        <w:pStyle w:val="Pa1"/>
        <w:jc w:val="both"/>
        <w:rPr>
          <w:rFonts w:ascii="Frutiger 45 Light" w:hAnsi="Frutiger 45 Light" w:cs="Frutiger 45 Light"/>
          <w:color w:val="000000"/>
          <w:sz w:val="20"/>
          <w:szCs w:val="20"/>
        </w:rPr>
      </w:pPr>
      <w:r>
        <w:rPr>
          <w:rStyle w:val="A8"/>
          <w:rFonts w:ascii="Frutiger 45 Light" w:hAnsi="Frutiger 45 Light" w:cs="Frutiger 45 Light"/>
          <w:i/>
          <w:iCs/>
        </w:rPr>
        <w:t xml:space="preserve">Tout le personnel soignant du service a dû défiler dans ma chambre pour voir mon installation, écouter mes explications et se rendre compte à l’aide de mon mesureur de champ que le voile filtrait bien les ondes. Tant mieux, cela fait quelques soignants de sensibilisés. </w:t>
      </w:r>
    </w:p>
    <w:p w:rsidR="00382C88" w:rsidRDefault="00382C88" w:rsidP="00382C88">
      <w:pPr>
        <w:pStyle w:val="Pa1"/>
        <w:jc w:val="both"/>
        <w:rPr>
          <w:rFonts w:ascii="Frutiger 45 Light" w:hAnsi="Frutiger 45 Light" w:cs="Frutiger 45 Light"/>
          <w:color w:val="000000"/>
          <w:sz w:val="20"/>
          <w:szCs w:val="20"/>
        </w:rPr>
      </w:pPr>
      <w:r>
        <w:rPr>
          <w:rStyle w:val="A8"/>
          <w:rFonts w:ascii="Frutiger 45 Light" w:hAnsi="Frutiger 45 Light" w:cs="Frutiger 45 Light"/>
          <w:i/>
          <w:iCs/>
        </w:rPr>
        <w:t xml:space="preserve">J’espère que mon témoignage pourra servir à d’autres EHS et suis prête à </w:t>
      </w:r>
      <w:proofErr w:type="spellStart"/>
      <w:r>
        <w:rPr>
          <w:rStyle w:val="A8"/>
          <w:rFonts w:ascii="Frutiger 45 Light" w:hAnsi="Frutiger 45 Light" w:cs="Frutiger 45 Light"/>
          <w:i/>
          <w:iCs/>
        </w:rPr>
        <w:t>don</w:t>
      </w:r>
      <w:r>
        <w:rPr>
          <w:rStyle w:val="A8"/>
          <w:rFonts w:ascii="Frutiger 45 Light" w:hAnsi="Frutiger 45 Light" w:cs="Frutiger 45 Light"/>
          <w:i/>
          <w:iCs/>
        </w:rPr>
        <w:softHyphen/>
        <w:t>ner</w:t>
      </w:r>
      <w:proofErr w:type="spellEnd"/>
      <w:r>
        <w:rPr>
          <w:rStyle w:val="A8"/>
          <w:rFonts w:ascii="Frutiger 45 Light" w:hAnsi="Frutiger 45 Light" w:cs="Frutiger 45 Light"/>
          <w:i/>
          <w:iCs/>
        </w:rPr>
        <w:t xml:space="preserve"> des détails complémentaires à ceux qui en demanderaient via le contact du site ou un courrier adressé à </w:t>
      </w:r>
      <w:proofErr w:type="spellStart"/>
      <w:r>
        <w:rPr>
          <w:rStyle w:val="A8"/>
          <w:rFonts w:ascii="Frutiger 45 Light" w:hAnsi="Frutiger 45 Light" w:cs="Frutiger 45 Light"/>
          <w:i/>
          <w:iCs/>
        </w:rPr>
        <w:t>Priartem</w:t>
      </w:r>
      <w:proofErr w:type="spellEnd"/>
      <w:r>
        <w:rPr>
          <w:rStyle w:val="A8"/>
          <w:rFonts w:ascii="Frutiger 45 Light" w:hAnsi="Frutiger 45 Light" w:cs="Frutiger 45 Light"/>
          <w:i/>
          <w:iCs/>
        </w:rPr>
        <w:t xml:space="preserve"> ». </w:t>
      </w:r>
    </w:p>
    <w:p w:rsidR="00382C88" w:rsidRDefault="00382C88" w:rsidP="00382C88">
      <w:pPr>
        <w:pStyle w:val="Pa1"/>
        <w:jc w:val="both"/>
        <w:rPr>
          <w:rFonts w:ascii="Frutiger 45 Light" w:hAnsi="Frutiger 45 Light" w:cs="Frutiger 45 Light"/>
          <w:color w:val="000000"/>
          <w:sz w:val="20"/>
          <w:szCs w:val="20"/>
        </w:rPr>
      </w:pPr>
      <w:r>
        <w:rPr>
          <w:rStyle w:val="A8"/>
          <w:rFonts w:ascii="Frutiger 45 Light" w:hAnsi="Frutiger 45 Light" w:cs="Frutiger 45 Light"/>
          <w:i/>
          <w:iCs/>
        </w:rPr>
        <w:t xml:space="preserve">Marcelle </w:t>
      </w:r>
    </w:p>
    <w:p w:rsidR="00382C88" w:rsidRDefault="00382C88" w:rsidP="00382C88">
      <w:pPr>
        <w:pStyle w:val="Pa1"/>
        <w:jc w:val="both"/>
        <w:rPr>
          <w:rFonts w:ascii="Frutiger 57Cn" w:hAnsi="Frutiger 57Cn" w:cs="Frutiger 57Cn"/>
          <w:color w:val="000000"/>
          <w:sz w:val="20"/>
          <w:szCs w:val="20"/>
        </w:rPr>
      </w:pPr>
      <w:r>
        <w:rPr>
          <w:rStyle w:val="A8"/>
        </w:rPr>
        <w:t xml:space="preserve">Rappelons que, dans vos échanges avec le corps médical, certains documents peuvent vous aider : </w:t>
      </w:r>
    </w:p>
    <w:p w:rsidR="00382C88" w:rsidRDefault="00382C88" w:rsidP="00382C88">
      <w:pPr>
        <w:pStyle w:val="Pa1"/>
        <w:jc w:val="both"/>
        <w:rPr>
          <w:rFonts w:ascii="Frutiger 57Cn" w:hAnsi="Frutiger 57Cn" w:cs="Frutiger 57Cn"/>
          <w:color w:val="000000"/>
          <w:sz w:val="20"/>
          <w:szCs w:val="20"/>
        </w:rPr>
      </w:pPr>
      <w:r>
        <w:rPr>
          <w:rStyle w:val="A8"/>
        </w:rPr>
        <w:t>- Avis et rapport de l’Anses relatifs à l’expertise sur l’</w:t>
      </w:r>
      <w:proofErr w:type="spellStart"/>
      <w:r>
        <w:rPr>
          <w:rStyle w:val="A8"/>
        </w:rPr>
        <w:t>hypersensibi</w:t>
      </w:r>
      <w:r>
        <w:rPr>
          <w:rStyle w:val="A8"/>
        </w:rPr>
        <w:softHyphen/>
        <w:t>lité</w:t>
      </w:r>
      <w:proofErr w:type="spellEnd"/>
      <w:r>
        <w:rPr>
          <w:rStyle w:val="A8"/>
        </w:rPr>
        <w:t xml:space="preserve"> électromagnétique (EHS) ou intolérance environnementale </w:t>
      </w:r>
      <w:proofErr w:type="spellStart"/>
      <w:r>
        <w:rPr>
          <w:rStyle w:val="A8"/>
        </w:rPr>
        <w:t>idio</w:t>
      </w:r>
      <w:r>
        <w:rPr>
          <w:rStyle w:val="A8"/>
        </w:rPr>
        <w:softHyphen/>
        <w:t>pathique</w:t>
      </w:r>
      <w:proofErr w:type="spellEnd"/>
      <w:r>
        <w:rPr>
          <w:rStyle w:val="A8"/>
        </w:rPr>
        <w:t xml:space="preserve"> attribuée aux champs électromagnétiques (IEI-CEM), mars 2018 ; </w:t>
      </w:r>
    </w:p>
    <w:p w:rsidR="00382C88" w:rsidRDefault="00382C88" w:rsidP="00382C88">
      <w:pPr>
        <w:pStyle w:val="Pa1"/>
        <w:jc w:val="both"/>
        <w:rPr>
          <w:rFonts w:ascii="Frutiger 57Cn" w:hAnsi="Frutiger 57Cn" w:cs="Frutiger 57Cn"/>
          <w:color w:val="000000"/>
          <w:sz w:val="20"/>
          <w:szCs w:val="20"/>
        </w:rPr>
      </w:pPr>
      <w:r>
        <w:rPr>
          <w:rStyle w:val="A8"/>
        </w:rPr>
        <w:t xml:space="preserve">- Recommandations de l’EUROPAEM, voir </w:t>
      </w:r>
      <w:r>
        <w:rPr>
          <w:rStyle w:val="A8"/>
          <w:rFonts w:ascii="Frutiger 45 Light" w:hAnsi="Frutiger 45 Light" w:cs="Frutiger 45 Light"/>
          <w:i/>
          <w:iCs/>
        </w:rPr>
        <w:t xml:space="preserve">La lettre 34 </w:t>
      </w:r>
      <w:r>
        <w:rPr>
          <w:rStyle w:val="A8"/>
        </w:rPr>
        <w:t xml:space="preserve">; </w:t>
      </w:r>
    </w:p>
    <w:p w:rsidR="00382C88" w:rsidRDefault="00382C88" w:rsidP="00382C88">
      <w:pPr>
        <w:pStyle w:val="Pa1"/>
        <w:jc w:val="both"/>
        <w:rPr>
          <w:rFonts w:ascii="Frutiger 57Cn" w:hAnsi="Frutiger 57Cn" w:cs="Frutiger 57Cn"/>
          <w:color w:val="000000"/>
          <w:sz w:val="20"/>
          <w:szCs w:val="20"/>
        </w:rPr>
      </w:pPr>
      <w:r>
        <w:rPr>
          <w:rStyle w:val="A8"/>
        </w:rPr>
        <w:t>- Ministère des Affaires sociales et de la santé, DGS, Note d’</w:t>
      </w:r>
      <w:proofErr w:type="spellStart"/>
      <w:r>
        <w:rPr>
          <w:rStyle w:val="A8"/>
        </w:rPr>
        <w:t>informa</w:t>
      </w:r>
      <w:r>
        <w:rPr>
          <w:rStyle w:val="A8"/>
        </w:rPr>
        <w:softHyphen/>
        <w:t>tion</w:t>
      </w:r>
      <w:proofErr w:type="spellEnd"/>
      <w:r>
        <w:rPr>
          <w:rStyle w:val="A8"/>
        </w:rPr>
        <w:t xml:space="preserve"> DGS/EA1 no2014-171 du 26 mai 2014 relative à la gestion des risques liés aux radiofréquences. </w:t>
      </w:r>
    </w:p>
    <w:p w:rsidR="00382C88" w:rsidRDefault="00382C88" w:rsidP="00382C88">
      <w:pPr>
        <w:rPr>
          <w:rStyle w:val="A8"/>
        </w:rPr>
      </w:pPr>
      <w:r>
        <w:rPr>
          <w:rStyle w:val="A8"/>
        </w:rPr>
        <w:t>Nous sommes toujours dans l’attente de la publication du rapport du gouvernement au parlement concernant l’</w:t>
      </w:r>
      <w:proofErr w:type="spellStart"/>
      <w:r>
        <w:rPr>
          <w:rStyle w:val="A8"/>
        </w:rPr>
        <w:t>électrohypersensibilité</w:t>
      </w:r>
      <w:proofErr w:type="spellEnd"/>
      <w:r>
        <w:rPr>
          <w:rStyle w:val="A8"/>
        </w:rPr>
        <w:t>, prévu par l’article 8 de la loi Abeille du 9 février 2015...</w:t>
      </w:r>
    </w:p>
    <w:p w:rsidR="00382C88" w:rsidRDefault="00382C88" w:rsidP="00382C88">
      <w:pPr>
        <w:rPr>
          <w:rStyle w:val="A8"/>
        </w:rPr>
      </w:pPr>
      <w:r>
        <w:rPr>
          <w:rStyle w:val="A8"/>
        </w:rPr>
        <w:t>** **</w:t>
      </w:r>
    </w:p>
    <w:p w:rsidR="00382C88" w:rsidRDefault="00382C88" w:rsidP="00382C88"/>
    <w:sectPr w:rsidR="00382C88" w:rsidSect="00FA01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BlackCond">
    <w:altName w:val="HelveticaNeue BlackCond"/>
    <w:panose1 w:val="00000000000000000000"/>
    <w:charset w:val="00"/>
    <w:family w:val="swiss"/>
    <w:notTrueType/>
    <w:pitch w:val="default"/>
    <w:sig w:usb0="00000003" w:usb1="00000000" w:usb2="00000000" w:usb3="00000000" w:csb0="00000001" w:csb1="00000000"/>
  </w:font>
  <w:font w:name="Frutiger 57Cn">
    <w:altName w:val="Frutiger 57Cn"/>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82C88"/>
    <w:rsid w:val="00382C88"/>
    <w:rsid w:val="0063705A"/>
    <w:rsid w:val="00FA01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382C88"/>
    <w:pPr>
      <w:autoSpaceDE w:val="0"/>
      <w:autoSpaceDN w:val="0"/>
      <w:adjustRightInd w:val="0"/>
      <w:spacing w:after="0" w:line="241" w:lineRule="atLeast"/>
    </w:pPr>
    <w:rPr>
      <w:rFonts w:ascii="HelveticaNeue BlackCond" w:hAnsi="HelveticaNeue BlackCond"/>
      <w:sz w:val="24"/>
      <w:szCs w:val="24"/>
    </w:rPr>
  </w:style>
  <w:style w:type="character" w:customStyle="1" w:styleId="A6">
    <w:name w:val="A6"/>
    <w:uiPriority w:val="99"/>
    <w:rsid w:val="00382C88"/>
    <w:rPr>
      <w:rFonts w:cs="HelveticaNeue BlackCond"/>
      <w:b/>
      <w:bCs/>
      <w:color w:val="000000"/>
      <w:sz w:val="48"/>
      <w:szCs w:val="48"/>
    </w:rPr>
  </w:style>
  <w:style w:type="character" w:customStyle="1" w:styleId="A9">
    <w:name w:val="A9"/>
    <w:uiPriority w:val="99"/>
    <w:rsid w:val="00382C88"/>
    <w:rPr>
      <w:rFonts w:cs="HelveticaNeue BlackCond"/>
      <w:b/>
      <w:bCs/>
      <w:color w:val="000000"/>
      <w:sz w:val="36"/>
      <w:szCs w:val="36"/>
    </w:rPr>
  </w:style>
  <w:style w:type="paragraph" w:customStyle="1" w:styleId="Pa1">
    <w:name w:val="Pa1"/>
    <w:basedOn w:val="Normal"/>
    <w:next w:val="Normal"/>
    <w:uiPriority w:val="99"/>
    <w:rsid w:val="00382C88"/>
    <w:pPr>
      <w:autoSpaceDE w:val="0"/>
      <w:autoSpaceDN w:val="0"/>
      <w:adjustRightInd w:val="0"/>
      <w:spacing w:after="0" w:line="241" w:lineRule="atLeast"/>
    </w:pPr>
    <w:rPr>
      <w:rFonts w:ascii="HelveticaNeue BlackCond" w:hAnsi="HelveticaNeue BlackCond"/>
      <w:sz w:val="24"/>
      <w:szCs w:val="24"/>
    </w:rPr>
  </w:style>
  <w:style w:type="character" w:customStyle="1" w:styleId="A8">
    <w:name w:val="A8"/>
    <w:uiPriority w:val="99"/>
    <w:rsid w:val="00382C88"/>
    <w:rPr>
      <w:rFonts w:ascii="Frutiger 57Cn" w:hAnsi="Frutiger 57Cn" w:cs="Frutiger 57Cn"/>
      <w:color w:val="000000"/>
      <w:sz w:val="20"/>
      <w:szCs w:val="20"/>
    </w:rPr>
  </w:style>
  <w:style w:type="paragraph" w:customStyle="1" w:styleId="Pa18">
    <w:name w:val="Pa18"/>
    <w:basedOn w:val="Normal"/>
    <w:next w:val="Normal"/>
    <w:uiPriority w:val="99"/>
    <w:rsid w:val="00382C88"/>
    <w:pPr>
      <w:autoSpaceDE w:val="0"/>
      <w:autoSpaceDN w:val="0"/>
      <w:adjustRightInd w:val="0"/>
      <w:spacing w:after="0" w:line="241" w:lineRule="atLeast"/>
    </w:pPr>
    <w:rPr>
      <w:rFonts w:ascii="HelveticaNeue BlackCond" w:hAnsi="HelveticaNeue BlackCond"/>
      <w:sz w:val="24"/>
      <w:szCs w:val="24"/>
    </w:rPr>
  </w:style>
  <w:style w:type="character" w:customStyle="1" w:styleId="A10">
    <w:name w:val="A10"/>
    <w:uiPriority w:val="99"/>
    <w:rsid w:val="00382C88"/>
    <w:rPr>
      <w:rFonts w:cs="HelveticaNeue BlackCond"/>
      <w:b/>
      <w:bCs/>
      <w:color w:val="000000"/>
      <w:sz w:val="28"/>
      <w:szCs w:val="28"/>
    </w:rPr>
  </w:style>
  <w:style w:type="paragraph" w:customStyle="1" w:styleId="Pa3">
    <w:name w:val="Pa3"/>
    <w:basedOn w:val="Normal"/>
    <w:next w:val="Normal"/>
    <w:uiPriority w:val="99"/>
    <w:rsid w:val="00382C88"/>
    <w:pPr>
      <w:autoSpaceDE w:val="0"/>
      <w:autoSpaceDN w:val="0"/>
      <w:adjustRightInd w:val="0"/>
      <w:spacing w:after="0" w:line="241" w:lineRule="atLeast"/>
    </w:pPr>
    <w:rPr>
      <w:rFonts w:ascii="HelveticaNeue BlackCond" w:hAnsi="HelveticaNeue BlackCon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1253</Words>
  <Characters>6893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2021-12-09T10:27:00Z</dcterms:created>
  <dcterms:modified xsi:type="dcterms:W3CDTF">2021-12-09T16:31:00Z</dcterms:modified>
</cp:coreProperties>
</file>