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FF" w:rsidRPr="00713BE5" w:rsidRDefault="00713BE5" w:rsidP="00713BE5">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Sur les outils numériques</w:t>
      </w:r>
    </w:p>
    <w:p w:rsidR="002C4B16" w:rsidRPr="00713BE5" w:rsidRDefault="002C4B16" w:rsidP="00713BE5">
      <w:pPr>
        <w:spacing w:after="0" w:line="240" w:lineRule="auto"/>
        <w:rPr>
          <w:rFonts w:ascii="Comic Sans MS" w:eastAsia="Times New Roman" w:hAnsi="Comic Sans MS" w:cs="Times New Roman"/>
          <w:b/>
          <w:sz w:val="24"/>
          <w:szCs w:val="24"/>
          <w:lang w:eastAsia="fr-FR"/>
        </w:rPr>
      </w:pPr>
      <w:r w:rsidRPr="00713BE5">
        <w:rPr>
          <w:rFonts w:ascii="Comic Sans MS" w:eastAsia="Times New Roman" w:hAnsi="Comic Sans MS" w:cs="Times New Roman"/>
          <w:b/>
          <w:sz w:val="24"/>
          <w:szCs w:val="24"/>
          <w:lang w:eastAsia="fr-FR"/>
        </w:rPr>
        <w:t xml:space="preserve">Un document daté du 3 juin et signé par trois sénateurs </w:t>
      </w:r>
    </w:p>
    <w:p w:rsidR="00607BFF" w:rsidRPr="00713BE5" w:rsidRDefault="002C4B16" w:rsidP="00713BE5">
      <w:pPr>
        <w:spacing w:after="0" w:line="240" w:lineRule="auto"/>
        <w:rPr>
          <w:rFonts w:ascii="Comic Sans MS" w:eastAsia="Times New Roman" w:hAnsi="Comic Sans MS" w:cs="Arial"/>
          <w:color w:val="000000"/>
          <w:sz w:val="24"/>
          <w:szCs w:val="24"/>
          <w:lang w:eastAsia="fr-FR"/>
        </w:rPr>
      </w:pPr>
      <w:r w:rsidRPr="00713BE5">
        <w:rPr>
          <w:rFonts w:ascii="Comic Sans MS" w:eastAsia="Times New Roman" w:hAnsi="Comic Sans MS" w:cs="Arial"/>
          <w:color w:val="000000"/>
          <w:sz w:val="24"/>
          <w:szCs w:val="24"/>
          <w:lang w:eastAsia="fr-FR"/>
        </w:rPr>
        <w:t>L</w:t>
      </w:r>
      <w:r w:rsidR="00607BFF" w:rsidRPr="00713BE5">
        <w:rPr>
          <w:rFonts w:ascii="Comic Sans MS" w:eastAsia="Times New Roman" w:hAnsi="Comic Sans MS" w:cs="Arial"/>
          <w:color w:val="000000"/>
          <w:sz w:val="24"/>
          <w:szCs w:val="24"/>
          <w:lang w:eastAsia="fr-FR"/>
        </w:rPr>
        <w:t>eurs réflexions sont particulièrement peu engageantes et concourent à vouloir</w:t>
      </w:r>
      <w:r w:rsidRPr="00713BE5">
        <w:rPr>
          <w:rFonts w:ascii="Comic Sans MS" w:eastAsia="Times New Roman" w:hAnsi="Comic Sans MS" w:cs="Arial"/>
          <w:color w:val="000000"/>
          <w:sz w:val="24"/>
          <w:szCs w:val="24"/>
          <w:lang w:eastAsia="fr-FR"/>
        </w:rPr>
        <w:t xml:space="preserve"> </w:t>
      </w:r>
      <w:r w:rsidR="00607BFF" w:rsidRPr="00713BE5">
        <w:rPr>
          <w:rFonts w:ascii="Comic Sans MS" w:eastAsia="Times New Roman" w:hAnsi="Comic Sans MS" w:cs="Arial"/>
          <w:color w:val="000000"/>
          <w:sz w:val="24"/>
          <w:szCs w:val="24"/>
          <w:lang w:eastAsia="fr-FR"/>
        </w:rPr>
        <w:t>construire une société oppressive extrême sous couvert de protection sanitaire,</w:t>
      </w:r>
      <w:r w:rsidRPr="00713BE5">
        <w:rPr>
          <w:rFonts w:ascii="Comic Sans MS" w:eastAsia="Times New Roman" w:hAnsi="Comic Sans MS" w:cs="Arial"/>
          <w:color w:val="000000"/>
          <w:sz w:val="24"/>
          <w:szCs w:val="24"/>
          <w:lang w:eastAsia="fr-FR"/>
        </w:rPr>
        <w:t xml:space="preserve"> </w:t>
      </w:r>
      <w:r w:rsidR="00607BFF" w:rsidRPr="00713BE5">
        <w:rPr>
          <w:rFonts w:ascii="Comic Sans MS" w:eastAsia="Times New Roman" w:hAnsi="Comic Sans MS" w:cs="Arial"/>
          <w:color w:val="000000"/>
          <w:sz w:val="24"/>
          <w:szCs w:val="24"/>
          <w:lang w:eastAsia="fr-FR"/>
        </w:rPr>
        <w:t>dépassant le cadre de ce qui se passe actuellement</w:t>
      </w:r>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hyperlink r:id="rId5" w:history="1">
        <w:r w:rsidRPr="00713BE5">
          <w:rPr>
            <w:rFonts w:ascii="Comic Sans MS" w:eastAsia="Times New Roman" w:hAnsi="Comic Sans MS" w:cs="Arial"/>
            <w:color w:val="0000FF"/>
            <w:sz w:val="24"/>
            <w:szCs w:val="24"/>
            <w:u w:val="single"/>
            <w:lang w:eastAsia="fr-FR"/>
          </w:rPr>
          <w:t>http://www.senat.fr/rap/r20-673/r20-673_mono.html</w:t>
        </w:r>
      </w:hyperlink>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hyperlink r:id="rId6" w:history="1">
        <w:r w:rsidRPr="00713BE5">
          <w:rPr>
            <w:rFonts w:ascii="Comic Sans MS" w:eastAsia="Times New Roman" w:hAnsi="Comic Sans MS" w:cs="Arial"/>
            <w:color w:val="0000FF"/>
            <w:sz w:val="24"/>
            <w:szCs w:val="24"/>
            <w:u w:val="single"/>
            <w:lang w:eastAsia="fr-FR"/>
          </w:rPr>
          <w:t>http://www.senat.fr/rap/r20</w:t>
        </w:r>
        <w:r w:rsidRPr="00713BE5">
          <w:rPr>
            <w:rFonts w:ascii="Comic Sans MS" w:eastAsia="Times New Roman" w:hAnsi="Comic Sans MS" w:cs="Arial"/>
            <w:color w:val="0000FF"/>
            <w:sz w:val="24"/>
            <w:szCs w:val="24"/>
            <w:u w:val="single"/>
            <w:lang w:eastAsia="fr-FR"/>
          </w:rPr>
          <w:t>-</w:t>
        </w:r>
        <w:r w:rsidRPr="00713BE5">
          <w:rPr>
            <w:rFonts w:ascii="Comic Sans MS" w:eastAsia="Times New Roman" w:hAnsi="Comic Sans MS" w:cs="Arial"/>
            <w:color w:val="0000FF"/>
            <w:sz w:val="24"/>
            <w:szCs w:val="24"/>
            <w:u w:val="single"/>
            <w:lang w:eastAsia="fr-FR"/>
          </w:rPr>
          <w:t>673/r20-6731.pdf</w:t>
        </w:r>
      </w:hyperlink>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r w:rsidRPr="00713BE5">
        <w:rPr>
          <w:rFonts w:ascii="Comic Sans MS" w:eastAsia="Times New Roman" w:hAnsi="Comic Sans MS" w:cs="Arial"/>
          <w:color w:val="000000"/>
          <w:sz w:val="24"/>
          <w:szCs w:val="24"/>
          <w:lang w:eastAsia="fr-FR"/>
        </w:rPr>
        <w:t>Voir précisément de la page 56 à 60</w:t>
      </w:r>
    </w:p>
    <w:p w:rsidR="002C4B16" w:rsidRPr="00A75C05" w:rsidRDefault="002C4B16" w:rsidP="00713BE5">
      <w:pPr>
        <w:spacing w:after="0" w:line="240" w:lineRule="auto"/>
        <w:rPr>
          <w:rFonts w:ascii="Comic Sans MS" w:eastAsia="Times New Roman" w:hAnsi="Comic Sans MS" w:cs="Arial"/>
          <w:b/>
          <w:color w:val="000000"/>
          <w:sz w:val="24"/>
          <w:szCs w:val="24"/>
          <w:lang w:eastAsia="fr-FR"/>
        </w:rPr>
      </w:pPr>
      <w:r w:rsidRPr="00A75C05">
        <w:rPr>
          <w:rFonts w:ascii="Comic Sans MS" w:eastAsia="Times New Roman" w:hAnsi="Comic Sans MS" w:cs="Arial"/>
          <w:b/>
          <w:color w:val="000000"/>
          <w:sz w:val="24"/>
          <w:szCs w:val="24"/>
          <w:lang w:eastAsia="fr-FR"/>
        </w:rPr>
        <w:t>Extraits</w:t>
      </w:r>
    </w:p>
    <w:p w:rsidR="00713BE5" w:rsidRPr="00713BE5" w:rsidRDefault="00713BE5" w:rsidP="00713BE5">
      <w:pPr>
        <w:spacing w:after="0" w:line="240" w:lineRule="auto"/>
        <w:rPr>
          <w:rFonts w:ascii="Comic Sans MS" w:eastAsia="Times New Roman" w:hAnsi="Comic Sans MS" w:cs="Arial"/>
          <w:color w:val="000000"/>
          <w:sz w:val="24"/>
          <w:szCs w:val="24"/>
          <w:lang w:eastAsia="fr-FR"/>
        </w:rPr>
      </w:pPr>
    </w:p>
    <w:p w:rsidR="002C4B16" w:rsidRPr="00713BE5" w:rsidRDefault="002C4B16" w:rsidP="00713BE5">
      <w:pPr>
        <w:pStyle w:val="Default"/>
        <w:rPr>
          <w:rFonts w:ascii="Comic Sans MS" w:hAnsi="Comic Sans MS"/>
        </w:rPr>
      </w:pPr>
      <w:r w:rsidRPr="00713BE5">
        <w:rPr>
          <w:rFonts w:ascii="Comic Sans MS" w:hAnsi="Comic Sans MS"/>
          <w:b/>
          <w:bCs/>
        </w:rPr>
        <w:t xml:space="preserve">Enfin, dans les situations de crise les plus extrêmes, les outils numériques pourraient permettre d’exercer un contrôle effectif, exhaustif et en temps réel du respect des restrictions par la population, assorti le cas échéant de sanctions dissuasives, et fondé sur une exploitation des données personnelles encore plus dérogatoire. </w:t>
      </w:r>
    </w:p>
    <w:p w:rsidR="002C4B16" w:rsidRPr="00713BE5" w:rsidRDefault="002C4B16" w:rsidP="00713BE5">
      <w:pPr>
        <w:pStyle w:val="Default"/>
        <w:rPr>
          <w:rFonts w:ascii="Comic Sans MS" w:hAnsi="Comic Sans MS"/>
        </w:rPr>
      </w:pPr>
      <w:r w:rsidRPr="00713BE5">
        <w:rPr>
          <w:rFonts w:ascii="Comic Sans MS" w:hAnsi="Comic Sans MS"/>
          <w:b/>
          <w:bCs/>
        </w:rPr>
        <w:t xml:space="preserve">Ces outils sont les plus efficaces, mais aussi les plus attentatoires aux libertés </w:t>
      </w:r>
      <w:r w:rsidRPr="00713BE5">
        <w:rPr>
          <w:rFonts w:ascii="Comic Sans MS" w:hAnsi="Comic Sans MS"/>
        </w:rPr>
        <w:t xml:space="preserve">– mais une fois de plus, il serait irresponsable de ne pas au moins les envisager, ne serait-ce que pour se convaincre de tout faire en amont pour ne pas en arriver là. De nombreux cas d’usages sont possibles, et notamment : </w:t>
      </w:r>
    </w:p>
    <w:p w:rsidR="002C4B16" w:rsidRPr="00713BE5" w:rsidRDefault="002C4B16" w:rsidP="00713BE5">
      <w:pPr>
        <w:pStyle w:val="Default"/>
        <w:rPr>
          <w:rFonts w:ascii="Comic Sans MS" w:hAnsi="Comic Sans MS"/>
        </w:rPr>
      </w:pPr>
      <w:r w:rsidRPr="00713BE5">
        <w:rPr>
          <w:rFonts w:ascii="Comic Sans MS" w:hAnsi="Comic Sans MS"/>
          <w:b/>
          <w:bCs/>
        </w:rPr>
        <w:t xml:space="preserve">- le contrôle des déplacements </w:t>
      </w:r>
      <w:r w:rsidRPr="00713BE5">
        <w:rPr>
          <w:rFonts w:ascii="Comic Sans MS" w:hAnsi="Comic Sans MS"/>
        </w:rPr>
        <w:t xml:space="preserve">: bracelet électronique pour contrôler le respect de la quarantaine, désactivation du </w:t>
      </w:r>
      <w:proofErr w:type="spellStart"/>
      <w:r w:rsidRPr="00713BE5">
        <w:rPr>
          <w:rFonts w:ascii="Comic Sans MS" w:hAnsi="Comic Sans MS"/>
        </w:rPr>
        <w:t>pass</w:t>
      </w:r>
      <w:proofErr w:type="spellEnd"/>
      <w:r w:rsidRPr="00713BE5">
        <w:rPr>
          <w:rFonts w:ascii="Comic Sans MS" w:hAnsi="Comic Sans MS"/>
        </w:rPr>
        <w:t xml:space="preserve"> pour les transports en commun, détection automatique de la plaque d’immatriculation par les radars, portiques de contrôle dans les magasins, caméras thermiques dans les restaurants, etc. ; </w:t>
      </w:r>
    </w:p>
    <w:p w:rsidR="002C4B16" w:rsidRPr="00713BE5" w:rsidRDefault="002C4B16" w:rsidP="00713BE5">
      <w:pPr>
        <w:pStyle w:val="Default"/>
        <w:rPr>
          <w:rFonts w:ascii="Comic Sans MS" w:hAnsi="Comic Sans MS"/>
        </w:rPr>
      </w:pPr>
      <w:r w:rsidRPr="00713BE5">
        <w:rPr>
          <w:rFonts w:ascii="Comic Sans MS" w:hAnsi="Comic Sans MS"/>
          <w:b/>
          <w:bCs/>
        </w:rPr>
        <w:t xml:space="preserve">- le contrôle de l’état de santé, </w:t>
      </w:r>
      <w:r w:rsidRPr="00713BE5">
        <w:rPr>
          <w:rFonts w:ascii="Comic Sans MS" w:hAnsi="Comic Sans MS"/>
          <w:b/>
          <w:bCs/>
          <w:i/>
          <w:iCs/>
        </w:rPr>
        <w:t xml:space="preserve">via </w:t>
      </w:r>
      <w:r w:rsidRPr="00713BE5">
        <w:rPr>
          <w:rFonts w:ascii="Comic Sans MS" w:hAnsi="Comic Sans MS"/>
          <w:b/>
          <w:bCs/>
        </w:rPr>
        <w:t xml:space="preserve">des objets connectés </w:t>
      </w:r>
      <w:r w:rsidRPr="00713BE5">
        <w:rPr>
          <w:rFonts w:ascii="Comic Sans MS" w:hAnsi="Comic Sans MS"/>
        </w:rPr>
        <w:t xml:space="preserve">dont l’utilisation serait cette fois-ci obligatoire, et dont les données seraient exploitées à des fins de contrôle ; </w:t>
      </w:r>
    </w:p>
    <w:p w:rsidR="002C4B16" w:rsidRPr="00713BE5" w:rsidRDefault="002C4B16" w:rsidP="00713BE5">
      <w:pPr>
        <w:pStyle w:val="Default"/>
        <w:rPr>
          <w:rFonts w:ascii="Comic Sans MS" w:hAnsi="Comic Sans MS"/>
        </w:rPr>
      </w:pPr>
      <w:r w:rsidRPr="00713BE5">
        <w:rPr>
          <w:rFonts w:ascii="Comic Sans MS" w:hAnsi="Comic Sans MS"/>
          <w:b/>
          <w:bCs/>
        </w:rPr>
        <w:t>- le contrôle des fréquentations</w:t>
      </w:r>
      <w:r w:rsidRPr="00713BE5">
        <w:rPr>
          <w:rFonts w:ascii="Comic Sans MS" w:hAnsi="Comic Sans MS"/>
        </w:rPr>
        <w:t xml:space="preserve">, par exemple </w:t>
      </w:r>
      <w:proofErr w:type="gramStart"/>
      <w:r w:rsidRPr="00713BE5">
        <w:rPr>
          <w:rFonts w:ascii="Comic Sans MS" w:hAnsi="Comic Sans MS"/>
        </w:rPr>
        <w:t>aller</w:t>
      </w:r>
      <w:proofErr w:type="gramEnd"/>
      <w:r w:rsidRPr="00713BE5">
        <w:rPr>
          <w:rFonts w:ascii="Comic Sans MS" w:hAnsi="Comic Sans MS"/>
        </w:rPr>
        <w:t xml:space="preserve"> voir un membre vulnérable de sa famille alors que l’on est contagieux ; </w:t>
      </w:r>
    </w:p>
    <w:p w:rsidR="002C4B16" w:rsidRPr="00713BE5" w:rsidRDefault="002C4B16" w:rsidP="00713BE5">
      <w:pPr>
        <w:spacing w:after="0" w:line="240" w:lineRule="auto"/>
        <w:rPr>
          <w:rFonts w:ascii="Comic Sans MS" w:eastAsia="Times New Roman" w:hAnsi="Comic Sans MS" w:cs="Arial"/>
          <w:color w:val="000000"/>
          <w:sz w:val="24"/>
          <w:szCs w:val="24"/>
          <w:lang w:eastAsia="fr-FR"/>
        </w:rPr>
      </w:pPr>
      <w:r w:rsidRPr="00713BE5">
        <w:rPr>
          <w:rFonts w:ascii="Comic Sans MS" w:hAnsi="Comic Sans MS"/>
          <w:b/>
          <w:bCs/>
          <w:sz w:val="24"/>
          <w:szCs w:val="24"/>
        </w:rPr>
        <w:t>- le contrôle des transactions</w:t>
      </w:r>
      <w:r w:rsidRPr="00713BE5">
        <w:rPr>
          <w:rFonts w:ascii="Comic Sans MS" w:hAnsi="Comic Sans MS"/>
          <w:sz w:val="24"/>
          <w:szCs w:val="24"/>
        </w:rPr>
        <w:t xml:space="preserve">, permettant par exemple d’imposer une </w:t>
      </w:r>
      <w:r w:rsidRPr="00713BE5">
        <w:rPr>
          <w:rFonts w:ascii="Comic Sans MS" w:hAnsi="Comic Sans MS"/>
          <w:b/>
          <w:bCs/>
          <w:sz w:val="24"/>
          <w:szCs w:val="24"/>
        </w:rPr>
        <w:t>amende automatique</w:t>
      </w:r>
      <w:r w:rsidRPr="00713BE5">
        <w:rPr>
          <w:rFonts w:ascii="Comic Sans MS" w:hAnsi="Comic Sans MS"/>
          <w:sz w:val="24"/>
          <w:szCs w:val="24"/>
        </w:rPr>
        <w:t xml:space="preserve">, de détecter </w:t>
      </w:r>
      <w:r w:rsidRPr="00713BE5">
        <w:rPr>
          <w:rFonts w:ascii="Comic Sans MS" w:hAnsi="Comic Sans MS"/>
          <w:b/>
          <w:bCs/>
          <w:sz w:val="24"/>
          <w:szCs w:val="24"/>
        </w:rPr>
        <w:t xml:space="preserve">un achat à caractère médical </w:t>
      </w:r>
      <w:r w:rsidRPr="00713BE5">
        <w:rPr>
          <w:rFonts w:ascii="Comic Sans MS" w:hAnsi="Comic Sans MS"/>
          <w:sz w:val="24"/>
          <w:szCs w:val="24"/>
        </w:rPr>
        <w:t xml:space="preserve">(pouvant suggérer soit une contamination, soit un acte de contrebande en période de pénurie), ou encore </w:t>
      </w:r>
      <w:r w:rsidRPr="00713BE5">
        <w:rPr>
          <w:rFonts w:ascii="Comic Sans MS" w:hAnsi="Comic Sans MS"/>
          <w:b/>
          <w:bCs/>
          <w:sz w:val="24"/>
          <w:szCs w:val="24"/>
        </w:rPr>
        <w:t xml:space="preserve">la poursuite illégale d’une activité professionnelle </w:t>
      </w:r>
      <w:r w:rsidRPr="00713BE5">
        <w:rPr>
          <w:rFonts w:ascii="Comic Sans MS" w:hAnsi="Comic Sans MS"/>
          <w:sz w:val="24"/>
          <w:szCs w:val="24"/>
        </w:rPr>
        <w:t>(commerce, etc.) en dépit des restrictions.</w:t>
      </w:r>
    </w:p>
    <w:p w:rsidR="002C4B16" w:rsidRPr="00713BE5" w:rsidRDefault="002C4B16" w:rsidP="00713BE5">
      <w:pPr>
        <w:spacing w:after="0" w:line="240" w:lineRule="auto"/>
        <w:rPr>
          <w:rFonts w:ascii="Comic Sans MS" w:eastAsia="Times New Roman" w:hAnsi="Comic Sans MS" w:cs="Arial"/>
          <w:color w:val="000000"/>
          <w:sz w:val="24"/>
          <w:szCs w:val="24"/>
          <w:lang w:eastAsia="fr-FR"/>
        </w:rPr>
      </w:pPr>
      <w:r w:rsidRPr="00713BE5">
        <w:rPr>
          <w:rFonts w:ascii="Comic Sans MS" w:eastAsia="Times New Roman" w:hAnsi="Comic Sans MS" w:cs="Arial"/>
          <w:color w:val="000000"/>
          <w:sz w:val="24"/>
          <w:szCs w:val="24"/>
          <w:lang w:eastAsia="fr-FR"/>
        </w:rPr>
        <w:t>…</w:t>
      </w:r>
    </w:p>
    <w:p w:rsidR="002C4B16" w:rsidRPr="00713BE5" w:rsidRDefault="002C4B16" w:rsidP="00713BE5">
      <w:pPr>
        <w:spacing w:after="0" w:line="240" w:lineRule="auto"/>
        <w:rPr>
          <w:rFonts w:ascii="Comic Sans MS" w:hAnsi="Comic Sans MS"/>
          <w:b/>
          <w:bCs/>
          <w:sz w:val="24"/>
          <w:szCs w:val="24"/>
        </w:rPr>
      </w:pPr>
      <w:r w:rsidRPr="00713BE5">
        <w:rPr>
          <w:rFonts w:ascii="Comic Sans MS" w:hAnsi="Comic Sans MS"/>
          <w:sz w:val="24"/>
          <w:szCs w:val="24"/>
        </w:rPr>
        <w:t xml:space="preserve">La prospective est un exercice délicat, surtout lorsqu’elle amène à des considérations </w:t>
      </w:r>
      <w:proofErr w:type="spellStart"/>
      <w:r w:rsidRPr="00713BE5">
        <w:rPr>
          <w:rFonts w:ascii="Comic Sans MS" w:hAnsi="Comic Sans MS"/>
          <w:sz w:val="24"/>
          <w:szCs w:val="24"/>
        </w:rPr>
        <w:t>dystopiques</w:t>
      </w:r>
      <w:proofErr w:type="spellEnd"/>
      <w:r w:rsidRPr="00713BE5">
        <w:rPr>
          <w:rFonts w:ascii="Comic Sans MS" w:hAnsi="Comic Sans MS"/>
          <w:sz w:val="24"/>
          <w:szCs w:val="24"/>
        </w:rPr>
        <w:t xml:space="preserve">. Nul besoin d’aller jusque-là, ceci dit, pour se poser les bonnes questions : </w:t>
      </w:r>
      <w:r w:rsidRPr="00713BE5">
        <w:rPr>
          <w:rFonts w:ascii="Comic Sans MS" w:hAnsi="Comic Sans MS"/>
          <w:b/>
          <w:bCs/>
          <w:sz w:val="24"/>
          <w:szCs w:val="24"/>
        </w:rPr>
        <w:t>la crise actuelle nous donne déjà toutes les raisons de veiller à la protection de nos droits et libertés</w:t>
      </w:r>
      <w:r w:rsidRPr="00713BE5">
        <w:rPr>
          <w:rFonts w:ascii="Comic Sans MS" w:hAnsi="Comic Sans MS"/>
          <w:sz w:val="24"/>
          <w:szCs w:val="24"/>
        </w:rPr>
        <w:t>.</w:t>
      </w:r>
    </w:p>
    <w:p w:rsidR="002C4B16" w:rsidRPr="00713BE5" w:rsidRDefault="002C4B16" w:rsidP="00713BE5">
      <w:pPr>
        <w:spacing w:after="0" w:line="240" w:lineRule="auto"/>
        <w:rPr>
          <w:rFonts w:ascii="Comic Sans MS" w:hAnsi="Comic Sans MS"/>
          <w:sz w:val="24"/>
          <w:szCs w:val="24"/>
        </w:rPr>
      </w:pPr>
      <w:r w:rsidRPr="00713BE5">
        <w:rPr>
          <w:rFonts w:ascii="Comic Sans MS" w:hAnsi="Comic Sans MS"/>
          <w:b/>
          <w:bCs/>
          <w:sz w:val="24"/>
          <w:szCs w:val="24"/>
        </w:rPr>
        <w:lastRenderedPageBreak/>
        <w:t xml:space="preserve">Mais elle nous donne aussi toutes les bonnes raisons de recourir davantage aux outils numériques, en conscience et en responsabilité </w:t>
      </w:r>
      <w:r w:rsidRPr="00713BE5">
        <w:rPr>
          <w:rFonts w:ascii="Comic Sans MS" w:hAnsi="Comic Sans MS"/>
          <w:sz w:val="24"/>
          <w:szCs w:val="24"/>
        </w:rPr>
        <w:t xml:space="preserve">– parce qu’ils sont potentiellement bien plus efficaces que les autres méthodes, parce qu’ils pourraient permettre de retrouver bien plus rapidement nos libertés « physiques », et </w:t>
      </w:r>
      <w:r w:rsidRPr="00713BE5">
        <w:rPr>
          <w:rFonts w:ascii="Comic Sans MS" w:hAnsi="Comic Sans MS"/>
          <w:b/>
          <w:bCs/>
          <w:sz w:val="24"/>
          <w:szCs w:val="24"/>
        </w:rPr>
        <w:t>parce que si nous ne le faisons pas, d’autres le feront pour nous</w:t>
      </w:r>
      <w:r w:rsidRPr="00713BE5">
        <w:rPr>
          <w:rFonts w:ascii="Comic Sans MS" w:hAnsi="Comic Sans MS"/>
          <w:sz w:val="24"/>
          <w:szCs w:val="24"/>
        </w:rPr>
        <w:t xml:space="preserve">. Et, face à une crise majeure, nous n’aurons pas d’autre choix que de leur demander leur aide, </w:t>
      </w:r>
      <w:r w:rsidRPr="00713BE5">
        <w:rPr>
          <w:rFonts w:ascii="Comic Sans MS" w:hAnsi="Comic Sans MS"/>
          <w:b/>
          <w:bCs/>
          <w:sz w:val="24"/>
          <w:szCs w:val="24"/>
        </w:rPr>
        <w:t>et il sera alors trop tard pour défendre nos principes démocratiques</w:t>
      </w:r>
      <w:r w:rsidRPr="00713BE5">
        <w:rPr>
          <w:rFonts w:ascii="Comic Sans MS" w:hAnsi="Comic Sans MS"/>
          <w:sz w:val="24"/>
          <w:szCs w:val="24"/>
        </w:rPr>
        <w:t>.</w:t>
      </w:r>
    </w:p>
    <w:p w:rsidR="002C4B16" w:rsidRPr="00713BE5" w:rsidRDefault="002C4B16" w:rsidP="00713BE5">
      <w:pPr>
        <w:spacing w:after="0" w:line="240" w:lineRule="auto"/>
        <w:rPr>
          <w:rFonts w:ascii="Comic Sans MS" w:hAnsi="Comic Sans MS"/>
          <w:sz w:val="24"/>
          <w:szCs w:val="24"/>
        </w:rPr>
      </w:pPr>
    </w:p>
    <w:p w:rsidR="00713BE5" w:rsidRPr="00713BE5" w:rsidRDefault="002C4B16" w:rsidP="00713BE5">
      <w:pPr>
        <w:pStyle w:val="Default"/>
        <w:rPr>
          <w:rFonts w:ascii="Comic Sans MS" w:hAnsi="Comic Sans MS" w:cs="Times New Roman"/>
        </w:rPr>
      </w:pPr>
      <w:r w:rsidRPr="00713BE5">
        <w:rPr>
          <w:rFonts w:ascii="Comic Sans MS" w:hAnsi="Comic Sans MS"/>
        </w:rPr>
        <w:t>C’est signé par</w:t>
      </w:r>
      <w:r w:rsidR="00A75C05">
        <w:rPr>
          <w:rFonts w:ascii="Comic Sans MS" w:hAnsi="Comic Sans MS"/>
        </w:rPr>
        <w:t> </w:t>
      </w:r>
      <w:r w:rsidR="00A75C05">
        <w:rPr>
          <w:rFonts w:ascii="Comic Sans MS" w:hAnsi="Comic Sans MS" w:cs="Times New Roman"/>
        </w:rPr>
        <w:t>:</w:t>
      </w:r>
    </w:p>
    <w:p w:rsidR="00A75C05" w:rsidRDefault="002C4B16" w:rsidP="00713BE5">
      <w:pPr>
        <w:pStyle w:val="Default"/>
        <w:numPr>
          <w:ilvl w:val="0"/>
          <w:numId w:val="1"/>
        </w:numPr>
        <w:rPr>
          <w:rFonts w:ascii="Comic Sans MS" w:hAnsi="Comic Sans MS" w:cs="Times New Roman"/>
        </w:rPr>
      </w:pPr>
      <w:r w:rsidRPr="00A75C05">
        <w:rPr>
          <w:rFonts w:ascii="Comic Sans MS" w:hAnsi="Comic Sans MS" w:cs="Times New Roman"/>
        </w:rPr>
        <w:t>Mme Véronique GUILLOTIN,</w:t>
      </w:r>
      <w:r w:rsidR="00713BE5" w:rsidRPr="00A75C05">
        <w:rPr>
          <w:rFonts w:ascii="Comic Sans MS" w:hAnsi="Comic Sans MS" w:cs="Times New Roman"/>
        </w:rPr>
        <w:t xml:space="preserve"> membre du Rassemblement Démocratique et Social Européen</w:t>
      </w:r>
    </w:p>
    <w:p w:rsidR="00713BE5" w:rsidRPr="00A75C05" w:rsidRDefault="00713BE5" w:rsidP="00713BE5">
      <w:pPr>
        <w:pStyle w:val="Default"/>
        <w:numPr>
          <w:ilvl w:val="0"/>
          <w:numId w:val="1"/>
        </w:numPr>
        <w:rPr>
          <w:rFonts w:ascii="Comic Sans MS" w:hAnsi="Comic Sans MS" w:cs="Times New Roman"/>
        </w:rPr>
      </w:pPr>
      <w:r w:rsidRPr="00A75C05">
        <w:rPr>
          <w:rFonts w:ascii="Comic Sans MS" w:hAnsi="Comic Sans MS" w:cs="Times New Roman"/>
        </w:rPr>
        <w:t>Mme</w:t>
      </w:r>
      <w:r w:rsidR="002C4B16" w:rsidRPr="00A75C05">
        <w:rPr>
          <w:rFonts w:ascii="Comic Sans MS" w:hAnsi="Comic Sans MS" w:cs="Times New Roman"/>
        </w:rPr>
        <w:t xml:space="preserve"> Christine LAVARDE</w:t>
      </w:r>
      <w:r w:rsidRPr="00A75C05">
        <w:rPr>
          <w:rFonts w:ascii="Comic Sans MS" w:hAnsi="Comic Sans MS" w:cs="Times New Roman"/>
        </w:rPr>
        <w:t xml:space="preserve"> et M. René-Paul SAVARY, LR</w:t>
      </w:r>
      <w:r w:rsidR="002C4B16" w:rsidRPr="00A75C05">
        <w:rPr>
          <w:rFonts w:ascii="Comic Sans MS" w:hAnsi="Comic Sans MS" w:cs="Times New Roman"/>
        </w:rPr>
        <w:t xml:space="preserve"> </w:t>
      </w:r>
    </w:p>
    <w:p w:rsidR="00607BFF" w:rsidRPr="00713BE5" w:rsidRDefault="00607BFF" w:rsidP="00713BE5">
      <w:pPr>
        <w:spacing w:after="0" w:line="240" w:lineRule="auto"/>
        <w:rPr>
          <w:rFonts w:ascii="Comic Sans MS" w:eastAsia="Times New Roman" w:hAnsi="Comic Sans MS" w:cs="Arial"/>
          <w:color w:val="000000"/>
          <w:sz w:val="24"/>
          <w:szCs w:val="24"/>
          <w:lang w:eastAsia="fr-FR"/>
        </w:rPr>
      </w:pPr>
    </w:p>
    <w:p w:rsidR="005E2F4F" w:rsidRPr="00713BE5" w:rsidRDefault="005E2F4F" w:rsidP="00713BE5">
      <w:pPr>
        <w:spacing w:after="0"/>
        <w:rPr>
          <w:rFonts w:ascii="Comic Sans MS" w:hAnsi="Comic Sans MS"/>
          <w:sz w:val="24"/>
          <w:szCs w:val="24"/>
        </w:rPr>
      </w:pPr>
    </w:p>
    <w:sectPr w:rsidR="005E2F4F" w:rsidRPr="00713BE5" w:rsidSect="005E2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555FD"/>
    <w:multiLevelType w:val="hybridMultilevel"/>
    <w:tmpl w:val="8318B49C"/>
    <w:lvl w:ilvl="0" w:tplc="4AA06F12">
      <w:start w:val="13"/>
      <w:numFmt w:val="bullet"/>
      <w:lvlText w:val="-"/>
      <w:lvlJc w:val="left"/>
      <w:pPr>
        <w:ind w:left="720" w:hanging="360"/>
      </w:pPr>
      <w:rPr>
        <w:rFonts w:ascii="Comic Sans MS" w:eastAsiaTheme="minorHAns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07BFF"/>
    <w:rsid w:val="002C4B16"/>
    <w:rsid w:val="005E2F4F"/>
    <w:rsid w:val="00607BFF"/>
    <w:rsid w:val="00713BE5"/>
    <w:rsid w:val="00A75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07BFF"/>
    <w:rPr>
      <w:color w:val="0000FF"/>
      <w:u w:val="single"/>
    </w:rPr>
  </w:style>
  <w:style w:type="paragraph" w:customStyle="1" w:styleId="Default">
    <w:name w:val="Default"/>
    <w:rsid w:val="002C4B1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645307123">
      <w:bodyDiv w:val="1"/>
      <w:marLeft w:val="0"/>
      <w:marRight w:val="0"/>
      <w:marTop w:val="0"/>
      <w:marBottom w:val="0"/>
      <w:divBdr>
        <w:top w:val="none" w:sz="0" w:space="0" w:color="auto"/>
        <w:left w:val="none" w:sz="0" w:space="0" w:color="auto"/>
        <w:bottom w:val="none" w:sz="0" w:space="0" w:color="auto"/>
        <w:right w:val="none" w:sz="0" w:space="0" w:color="auto"/>
      </w:divBdr>
      <w:divsChild>
        <w:div w:id="126555547">
          <w:marLeft w:val="0"/>
          <w:marRight w:val="0"/>
          <w:marTop w:val="0"/>
          <w:marBottom w:val="0"/>
          <w:divBdr>
            <w:top w:val="none" w:sz="0" w:space="0" w:color="auto"/>
            <w:left w:val="none" w:sz="0" w:space="0" w:color="auto"/>
            <w:bottom w:val="none" w:sz="0" w:space="0" w:color="auto"/>
            <w:right w:val="none" w:sz="0" w:space="0" w:color="auto"/>
          </w:divBdr>
          <w:divsChild>
            <w:div w:id="2115510278">
              <w:marLeft w:val="0"/>
              <w:marRight w:val="0"/>
              <w:marTop w:val="0"/>
              <w:marBottom w:val="0"/>
              <w:divBdr>
                <w:top w:val="none" w:sz="0" w:space="0" w:color="auto"/>
                <w:left w:val="none" w:sz="0" w:space="0" w:color="auto"/>
                <w:bottom w:val="none" w:sz="0" w:space="0" w:color="auto"/>
                <w:right w:val="none" w:sz="0" w:space="0" w:color="auto"/>
              </w:divBdr>
              <w:divsChild>
                <w:div w:id="808326776">
                  <w:marLeft w:val="0"/>
                  <w:marRight w:val="0"/>
                  <w:marTop w:val="0"/>
                  <w:marBottom w:val="0"/>
                  <w:divBdr>
                    <w:top w:val="none" w:sz="0" w:space="0" w:color="auto"/>
                    <w:left w:val="none" w:sz="0" w:space="0" w:color="auto"/>
                    <w:bottom w:val="none" w:sz="0" w:space="0" w:color="auto"/>
                    <w:right w:val="none" w:sz="0" w:space="0" w:color="auto"/>
                  </w:divBdr>
                </w:div>
                <w:div w:id="2021272329">
                  <w:marLeft w:val="0"/>
                  <w:marRight w:val="0"/>
                  <w:marTop w:val="0"/>
                  <w:marBottom w:val="0"/>
                  <w:divBdr>
                    <w:top w:val="none" w:sz="0" w:space="0" w:color="auto"/>
                    <w:left w:val="none" w:sz="0" w:space="0" w:color="auto"/>
                    <w:bottom w:val="none" w:sz="0" w:space="0" w:color="auto"/>
                    <w:right w:val="none" w:sz="0" w:space="0" w:color="auto"/>
                  </w:divBdr>
                </w:div>
                <w:div w:id="2146971802">
                  <w:marLeft w:val="0"/>
                  <w:marRight w:val="0"/>
                  <w:marTop w:val="0"/>
                  <w:marBottom w:val="0"/>
                  <w:divBdr>
                    <w:top w:val="none" w:sz="0" w:space="0" w:color="auto"/>
                    <w:left w:val="none" w:sz="0" w:space="0" w:color="auto"/>
                    <w:bottom w:val="none" w:sz="0" w:space="0" w:color="auto"/>
                    <w:right w:val="none" w:sz="0" w:space="0" w:color="auto"/>
                  </w:divBdr>
                </w:div>
                <w:div w:id="155651228">
                  <w:marLeft w:val="0"/>
                  <w:marRight w:val="0"/>
                  <w:marTop w:val="0"/>
                  <w:marBottom w:val="0"/>
                  <w:divBdr>
                    <w:top w:val="none" w:sz="0" w:space="0" w:color="auto"/>
                    <w:left w:val="none" w:sz="0" w:space="0" w:color="auto"/>
                    <w:bottom w:val="none" w:sz="0" w:space="0" w:color="auto"/>
                    <w:right w:val="none" w:sz="0" w:space="0" w:color="auto"/>
                  </w:divBdr>
                </w:div>
                <w:div w:id="1312372355">
                  <w:marLeft w:val="0"/>
                  <w:marRight w:val="0"/>
                  <w:marTop w:val="0"/>
                  <w:marBottom w:val="0"/>
                  <w:divBdr>
                    <w:top w:val="none" w:sz="0" w:space="0" w:color="auto"/>
                    <w:left w:val="none" w:sz="0" w:space="0" w:color="auto"/>
                    <w:bottom w:val="none" w:sz="0" w:space="0" w:color="auto"/>
                    <w:right w:val="none" w:sz="0" w:space="0" w:color="auto"/>
                  </w:divBdr>
                </w:div>
                <w:div w:id="1739479728">
                  <w:marLeft w:val="0"/>
                  <w:marRight w:val="0"/>
                  <w:marTop w:val="0"/>
                  <w:marBottom w:val="0"/>
                  <w:divBdr>
                    <w:top w:val="none" w:sz="0" w:space="0" w:color="auto"/>
                    <w:left w:val="none" w:sz="0" w:space="0" w:color="auto"/>
                    <w:bottom w:val="none" w:sz="0" w:space="0" w:color="auto"/>
                    <w:right w:val="none" w:sz="0" w:space="0" w:color="auto"/>
                  </w:divBdr>
                </w:div>
                <w:div w:id="624115621">
                  <w:marLeft w:val="0"/>
                  <w:marRight w:val="0"/>
                  <w:marTop w:val="0"/>
                  <w:marBottom w:val="0"/>
                  <w:divBdr>
                    <w:top w:val="none" w:sz="0" w:space="0" w:color="auto"/>
                    <w:left w:val="none" w:sz="0" w:space="0" w:color="auto"/>
                    <w:bottom w:val="none" w:sz="0" w:space="0" w:color="auto"/>
                    <w:right w:val="none" w:sz="0" w:space="0" w:color="auto"/>
                  </w:divBdr>
                </w:div>
                <w:div w:id="823351633">
                  <w:marLeft w:val="0"/>
                  <w:marRight w:val="0"/>
                  <w:marTop w:val="0"/>
                  <w:marBottom w:val="0"/>
                  <w:divBdr>
                    <w:top w:val="none" w:sz="0" w:space="0" w:color="auto"/>
                    <w:left w:val="none" w:sz="0" w:space="0" w:color="auto"/>
                    <w:bottom w:val="none" w:sz="0" w:space="0" w:color="auto"/>
                    <w:right w:val="none" w:sz="0" w:space="0" w:color="auto"/>
                  </w:divBdr>
                </w:div>
                <w:div w:id="490487612">
                  <w:marLeft w:val="0"/>
                  <w:marRight w:val="0"/>
                  <w:marTop w:val="0"/>
                  <w:marBottom w:val="0"/>
                  <w:divBdr>
                    <w:top w:val="none" w:sz="0" w:space="0" w:color="auto"/>
                    <w:left w:val="none" w:sz="0" w:space="0" w:color="auto"/>
                    <w:bottom w:val="none" w:sz="0" w:space="0" w:color="auto"/>
                    <w:right w:val="none" w:sz="0" w:space="0" w:color="auto"/>
                  </w:divBdr>
                </w:div>
                <w:div w:id="1758863891">
                  <w:marLeft w:val="0"/>
                  <w:marRight w:val="0"/>
                  <w:marTop w:val="0"/>
                  <w:marBottom w:val="0"/>
                  <w:divBdr>
                    <w:top w:val="none" w:sz="0" w:space="0" w:color="auto"/>
                    <w:left w:val="none" w:sz="0" w:space="0" w:color="auto"/>
                    <w:bottom w:val="none" w:sz="0" w:space="0" w:color="auto"/>
                    <w:right w:val="none" w:sz="0" w:space="0" w:color="auto"/>
                  </w:divBdr>
                </w:div>
                <w:div w:id="982734311">
                  <w:marLeft w:val="0"/>
                  <w:marRight w:val="0"/>
                  <w:marTop w:val="0"/>
                  <w:marBottom w:val="0"/>
                  <w:divBdr>
                    <w:top w:val="none" w:sz="0" w:space="0" w:color="auto"/>
                    <w:left w:val="none" w:sz="0" w:space="0" w:color="auto"/>
                    <w:bottom w:val="none" w:sz="0" w:space="0" w:color="auto"/>
                    <w:right w:val="none" w:sz="0" w:space="0" w:color="auto"/>
                  </w:divBdr>
                </w:div>
                <w:div w:id="449012435">
                  <w:marLeft w:val="0"/>
                  <w:marRight w:val="0"/>
                  <w:marTop w:val="0"/>
                  <w:marBottom w:val="0"/>
                  <w:divBdr>
                    <w:top w:val="none" w:sz="0" w:space="0" w:color="auto"/>
                    <w:left w:val="none" w:sz="0" w:space="0" w:color="auto"/>
                    <w:bottom w:val="none" w:sz="0" w:space="0" w:color="auto"/>
                    <w:right w:val="none" w:sz="0" w:space="0" w:color="auto"/>
                  </w:divBdr>
                </w:div>
                <w:div w:id="1361855162">
                  <w:marLeft w:val="0"/>
                  <w:marRight w:val="0"/>
                  <w:marTop w:val="0"/>
                  <w:marBottom w:val="0"/>
                  <w:divBdr>
                    <w:top w:val="none" w:sz="0" w:space="0" w:color="auto"/>
                    <w:left w:val="none" w:sz="0" w:space="0" w:color="auto"/>
                    <w:bottom w:val="none" w:sz="0" w:space="0" w:color="auto"/>
                    <w:right w:val="none" w:sz="0" w:space="0" w:color="auto"/>
                  </w:divBdr>
                </w:div>
              </w:divsChild>
            </w:div>
            <w:div w:id="4630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fr/rap/r20-673/r20-6731.pdf" TargetMode="External"/><Relationship Id="rId5" Type="http://schemas.openxmlformats.org/officeDocument/2006/relationships/hyperlink" Target="http://www.senat.fr/rap/r20-673/r20-673_mono.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482</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2021-08-03T04:28:00Z</dcterms:created>
  <dcterms:modified xsi:type="dcterms:W3CDTF">2021-08-03T05:28:00Z</dcterms:modified>
</cp:coreProperties>
</file>