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9" w:rsidRPr="0090364B" w:rsidRDefault="00B53FEE" w:rsidP="0016475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rPr>
          <w:rStyle w:val="color25"/>
          <w:rFonts w:ascii="Comic Sans MS" w:hAnsi="Comic Sans MS" w:cs="Tahoma"/>
          <w:b/>
          <w:bCs/>
          <w:color w:val="4472C4" w:themeColor="accent1"/>
          <w:sz w:val="10"/>
          <w:szCs w:val="10"/>
        </w:rPr>
      </w:pPr>
      <w:r w:rsidRPr="00B53FEE">
        <w:rPr>
          <w:noProof/>
        </w:rPr>
        <w:drawing>
          <wp:inline distT="0" distB="0" distL="0" distR="0">
            <wp:extent cx="2373630" cy="1139342"/>
            <wp:effectExtent l="0" t="0" r="762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799" cy="115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64B">
        <w:rPr>
          <w:rStyle w:val="color25"/>
          <w:rFonts w:ascii="Comic Sans MS" w:hAnsi="Comic Sans MS" w:cs="Tahoma"/>
          <w:b/>
          <w:bCs/>
          <w:color w:val="4472C4" w:themeColor="accent1"/>
          <w:sz w:val="16"/>
          <w:szCs w:val="16"/>
        </w:rPr>
        <w:t xml:space="preserve"> </w:t>
      </w:r>
      <w:r w:rsidR="000E1A96">
        <w:rPr>
          <w:noProof/>
        </w:rPr>
        <w:drawing>
          <wp:inline distT="0" distB="0" distL="0" distR="0">
            <wp:extent cx="4062730" cy="11259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2700" cy="11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2C9" w:rsidRDefault="00FE4F8A" w:rsidP="00164759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center"/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</w:pPr>
      <w:r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Vendredi 9</w:t>
      </w:r>
      <w:r w:rsidR="00C630BD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octobre</w:t>
      </w:r>
      <w:r w:rsidR="008903CA" w:rsidRPr="00EC226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2020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de</w:t>
      </w:r>
      <w:r w:rsidR="00E7585A" w:rsidRPr="00EC226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 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1</w:t>
      </w:r>
      <w:r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8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 xml:space="preserve">h à </w:t>
      </w:r>
      <w:r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20</w:t>
      </w:r>
      <w:r w:rsidR="006362C9"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  <w:t>h</w:t>
      </w:r>
    </w:p>
    <w:p w:rsidR="008903CA" w:rsidRPr="00731091" w:rsidRDefault="00EA3CFB" w:rsidP="00731091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center"/>
        <w:rPr>
          <w:rStyle w:val="color25"/>
          <w:rFonts w:ascii="Comic Sans MS" w:hAnsi="Comic Sans MS" w:cs="Tahoma"/>
          <w:b/>
          <w:bCs/>
          <w:color w:val="4472C4" w:themeColor="accent1"/>
          <w:sz w:val="36"/>
          <w:szCs w:val="36"/>
        </w:rPr>
      </w:pPr>
      <w:r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Mairie</w:t>
      </w:r>
      <w:r w:rsidR="00765D1B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, place Salengro</w:t>
      </w:r>
      <w:r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, </w:t>
      </w:r>
      <w:r w:rsidR="00765D1B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s</w:t>
      </w:r>
      <w:r w:rsidR="008903CA" w:rsidRPr="00097B28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alle </w:t>
      </w:r>
      <w:r w:rsidR="00097B28" w:rsidRPr="00097B28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d</w:t>
      </w:r>
      <w:r w:rsidR="00D22FCD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es </w:t>
      </w:r>
      <w:r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mariages</w:t>
      </w:r>
      <w:r w:rsidR="00FE4F8A">
        <w:rPr>
          <w:rStyle w:val="color25"/>
          <w:rFonts w:ascii="Comic Sans MS" w:hAnsi="Comic Sans MS" w:cs="Tahoma"/>
          <w:i/>
          <w:iCs/>
          <w:color w:val="4472C4" w:themeColor="accent1"/>
          <w:sz w:val="36"/>
          <w:szCs w:val="36"/>
        </w:rPr>
        <w:t xml:space="preserve"> </w:t>
      </w:r>
      <w:r w:rsidR="00FE4F8A" w:rsidRPr="00FE4F8A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 xml:space="preserve">à </w:t>
      </w:r>
      <w:r w:rsidR="00D22FCD">
        <w:rPr>
          <w:rStyle w:val="color25"/>
          <w:rFonts w:ascii="Comic Sans MS" w:hAnsi="Comic Sans MS" w:cs="Tahoma"/>
          <w:iCs/>
          <w:color w:val="4472C4" w:themeColor="accent1"/>
          <w:sz w:val="36"/>
          <w:szCs w:val="36"/>
        </w:rPr>
        <w:t>LEFOREST</w:t>
      </w:r>
    </w:p>
    <w:p w:rsidR="003C3A14" w:rsidRDefault="004A40F3" w:rsidP="003C3A14">
      <w:pPr>
        <w:pStyle w:val="font8"/>
        <w:spacing w:before="0" w:beforeAutospacing="0" w:after="0" w:afterAutospacing="0"/>
        <w:rPr>
          <w:rStyle w:val="color25"/>
          <w:rFonts w:ascii="Comic Sans MS" w:hAnsi="Comic Sans MS" w:cs="Tahoma"/>
          <w:sz w:val="12"/>
          <w:szCs w:val="12"/>
        </w:rPr>
      </w:pPr>
      <w:r w:rsidRPr="004A40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216.35pt;margin-top:7.7pt;width:313.75pt;height:12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" filled="f" strokeweight=".5pt">
            <v:textbox>
              <w:txbxContent>
                <w:p w:rsidR="008442EC" w:rsidRPr="008442EC" w:rsidRDefault="008442EC" w:rsidP="00642C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alibr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Nicolas Bérard</w:t>
                  </w:r>
                  <w:r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 xml:space="preserve"> e</w:t>
                  </w:r>
                  <w:r w:rsidRPr="008442EC"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 xml:space="preserve">st journaliste et enquête depuis plusieurs années sur les questions de l’énergie, des ondes et de la </w:t>
                  </w:r>
                  <w:r w:rsidRPr="008442EC">
                    <w:rPr>
                      <w:rFonts w:ascii="Comic Sans MS" w:hAnsi="Comic Sans MS" w:cs="Calibri"/>
                      <w:i/>
                      <w:iCs/>
                      <w:color w:val="000000"/>
                      <w:sz w:val="24"/>
                      <w:szCs w:val="24"/>
                    </w:rPr>
                    <w:t>smart city</w:t>
                  </w:r>
                  <w:r w:rsidRPr="008442EC"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>. Il vient de publier « </w:t>
                  </w:r>
                  <w:bookmarkStart w:id="0" w:name="_Hlk50118254"/>
                  <w:r w:rsidRPr="008442EC">
                    <w:rPr>
                      <w:rFonts w:ascii="Comic Sans MS" w:hAnsi="Comic Sans MS" w:cs="Calibr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5G, mon amour - Enquête sur la face cachée des réseaux mobiles</w:t>
                  </w:r>
                  <w:r w:rsidRPr="008442EC">
                    <w:rPr>
                      <w:rFonts w:ascii="Comic Sans MS" w:hAnsi="Comic Sans MS" w:cs="Calibri"/>
                      <w:color w:val="000000"/>
                      <w:sz w:val="24"/>
                      <w:szCs w:val="24"/>
                    </w:rPr>
                    <w:t> »</w:t>
                  </w:r>
                </w:p>
                <w:bookmarkEnd w:id="0"/>
                <w:p w:rsidR="005E306A" w:rsidRDefault="008442EC" w:rsidP="008442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Il donne 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des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 conférences à travers la France sur le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s différents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 problème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s occasionnés par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 la </w:t>
                  </w:r>
                  <w:r w:rsidR="003E2A5D"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 xml:space="preserve">future </w:t>
                  </w:r>
                  <w:r>
                    <w:rPr>
                      <w:rFonts w:ascii="Comic Sans MS" w:hAnsi="Comic Sans MS" w:cs="Calibri-Bold"/>
                      <w:color w:val="000000"/>
                      <w:sz w:val="24"/>
                      <w:szCs w:val="24"/>
                    </w:rPr>
                    <w:t>5G.</w:t>
                  </w:r>
                </w:p>
              </w:txbxContent>
            </v:textbox>
            <w10:wrap type="square"/>
          </v:shape>
        </w:pict>
      </w:r>
    </w:p>
    <w:p w:rsidR="00AB7BF4" w:rsidRPr="00853CBD" w:rsidRDefault="008442EC" w:rsidP="003C3A14">
      <w:pPr>
        <w:pStyle w:val="font8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607413" cy="1597231"/>
            <wp:effectExtent l="0" t="0" r="254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71" cy="165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491" w:rsidRDefault="007C5491" w:rsidP="00F47418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z w:val="12"/>
          <w:szCs w:val="12"/>
        </w:rPr>
      </w:pPr>
    </w:p>
    <w:p w:rsidR="001A2DA0" w:rsidRPr="003C3A14" w:rsidRDefault="00FF5A38" w:rsidP="001A2DA0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z w:val="12"/>
          <w:szCs w:val="12"/>
        </w:rPr>
      </w:pPr>
      <w:r w:rsidRPr="00FF5A38">
        <w:rPr>
          <w:rStyle w:val="color25"/>
          <w:rFonts w:ascii="Comic Sans MS" w:hAnsi="Comic Sans MS" w:cs="Tahoma"/>
        </w:rPr>
        <w:t xml:space="preserve">Très bientôt, </w:t>
      </w:r>
      <w:r w:rsidRPr="00FF5A38">
        <w:rPr>
          <w:rStyle w:val="color25"/>
          <w:rFonts w:ascii="Comic Sans MS" w:hAnsi="Comic Sans MS" w:cs="Tahoma"/>
          <w:b/>
          <w:bCs/>
          <w:color w:val="000000" w:themeColor="text1"/>
          <w:shd w:val="clear" w:color="auto" w:fill="FFF2CC" w:themeFill="accent4" w:themeFillTint="33"/>
        </w:rPr>
        <w:t>des mini-antennes 5G indiscernables de très haute fréquence seront installées tous les 100 mètres dans nos rues</w:t>
      </w:r>
      <w:r w:rsidRPr="00FF5A38">
        <w:rPr>
          <w:rStyle w:val="color25"/>
          <w:rFonts w:ascii="Comic Sans MS" w:hAnsi="Comic Sans MS" w:cs="Tahoma"/>
        </w:rPr>
        <w:t xml:space="preserve">, à proximité de nos demeures ; </w:t>
      </w:r>
      <w:r w:rsidRPr="00FF5A38">
        <w:rPr>
          <w:rStyle w:val="color25"/>
          <w:rFonts w:ascii="Comic Sans MS" w:hAnsi="Comic Sans MS" w:cs="Tahoma"/>
          <w:b/>
          <w:bCs/>
          <w:color w:val="000000" w:themeColor="text1"/>
          <w:shd w:val="clear" w:color="auto" w:fill="FFF2CC" w:themeFill="accent4" w:themeFillTint="33"/>
        </w:rPr>
        <w:t>des dizaines de milliers d’antennes situées en point haut</w:t>
      </w:r>
      <w:r w:rsidRPr="00FF5A38">
        <w:rPr>
          <w:rStyle w:val="color25"/>
          <w:rFonts w:ascii="Comic Sans MS" w:hAnsi="Comic Sans MS" w:cs="Tahoma"/>
        </w:rPr>
        <w:t xml:space="preserve"> émettront également en très haute fréquence et serviront de relais entre ces mini-antennes et </w:t>
      </w:r>
      <w:r w:rsidRPr="00FF5A38">
        <w:rPr>
          <w:rStyle w:val="color25"/>
          <w:rFonts w:ascii="Comic Sans MS" w:hAnsi="Comic Sans MS" w:cs="Tahoma"/>
          <w:b/>
          <w:bCs/>
          <w:color w:val="000000" w:themeColor="text1"/>
          <w:shd w:val="clear" w:color="auto" w:fill="FFF2CC" w:themeFill="accent4" w:themeFillTint="33"/>
        </w:rPr>
        <w:t>50 000 satellites en cours de déploiement</w:t>
      </w:r>
      <w:r w:rsidRPr="00FF5A38">
        <w:rPr>
          <w:rStyle w:val="color25"/>
          <w:rFonts w:ascii="Comic Sans MS" w:hAnsi="Comic Sans MS" w:cs="Tahoma"/>
        </w:rPr>
        <w:t>.</w:t>
      </w:r>
    </w:p>
    <w:p w:rsidR="001A2DA0" w:rsidRPr="003C3A14" w:rsidRDefault="001A2DA0" w:rsidP="001A2DA0">
      <w:pPr>
        <w:pStyle w:val="font8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z w:val="12"/>
          <w:szCs w:val="12"/>
        </w:rPr>
      </w:pPr>
    </w:p>
    <w:p w:rsidR="007E739C" w:rsidRPr="00A763D4" w:rsidRDefault="007E739C" w:rsidP="00B67325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 w:rsidRPr="00A763D4">
        <w:rPr>
          <w:rStyle w:val="Lienhypertexte"/>
          <w:rFonts w:ascii="Comic Sans MS" w:hAnsi="Comic Sans MS"/>
          <w:b/>
          <w:bCs/>
          <w:u w:val="none"/>
        </w:rPr>
        <w:t>Aucune évaluation sanitaire</w:t>
      </w:r>
      <w:r w:rsidRPr="00A763D4">
        <w:rPr>
          <w:rStyle w:val="color25"/>
          <w:rFonts w:ascii="Comic Sans MS" w:hAnsi="Comic Sans MS" w:cs="Tahoma"/>
        </w:rPr>
        <w:t xml:space="preserve"> n’a été faite</w:t>
      </w:r>
      <w:r w:rsidR="00D140DA">
        <w:rPr>
          <w:rStyle w:val="color25"/>
          <w:rFonts w:ascii="Comic Sans MS" w:hAnsi="Comic Sans MS" w:cs="Tahoma"/>
        </w:rPr>
        <w:t>.</w:t>
      </w:r>
      <w:r w:rsidR="00B67325">
        <w:rPr>
          <w:rStyle w:val="color25"/>
          <w:rFonts w:ascii="Comic Sans MS" w:hAnsi="Comic Sans MS" w:cs="Tahoma"/>
        </w:rPr>
        <w:t xml:space="preserve"> De plus, l’ordonnance du 25 mars 2020 </w:t>
      </w:r>
      <w:r w:rsidR="00B67325" w:rsidRPr="00B67325">
        <w:rPr>
          <w:rStyle w:val="color25"/>
          <w:rFonts w:ascii="Comic Sans MS" w:hAnsi="Comic Sans MS" w:cs="Tahoma"/>
          <w:u w:val="single"/>
        </w:rPr>
        <w:t xml:space="preserve">donne tous les pouvoirs aux opérateurs </w:t>
      </w:r>
      <w:r w:rsidR="00B67325">
        <w:rPr>
          <w:rStyle w:val="color25"/>
          <w:rFonts w:ascii="Comic Sans MS" w:hAnsi="Comic Sans MS" w:cs="Tahoma"/>
        </w:rPr>
        <w:t>d’implanter des antennes relais où et quand il</w:t>
      </w:r>
      <w:r w:rsidR="005F0EBD">
        <w:rPr>
          <w:rStyle w:val="color25"/>
          <w:rFonts w:ascii="Comic Sans MS" w:hAnsi="Comic Sans MS" w:cs="Tahoma"/>
        </w:rPr>
        <w:t>s</w:t>
      </w:r>
      <w:r w:rsidR="00B67325">
        <w:rPr>
          <w:rStyle w:val="color25"/>
          <w:rFonts w:ascii="Comic Sans MS" w:hAnsi="Comic Sans MS" w:cs="Tahoma"/>
        </w:rPr>
        <w:t xml:space="preserve"> veulent.</w:t>
      </w:r>
    </w:p>
    <w:p w:rsidR="00DD292D" w:rsidRPr="00A763D4" w:rsidRDefault="00DD292D" w:rsidP="00DD292D">
      <w:pPr>
        <w:pStyle w:val="font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Comic Sans MS" w:hAnsi="Comic Sans MS" w:cs="Tahoma"/>
        </w:rPr>
      </w:pPr>
      <w:r w:rsidRPr="00A763D4">
        <w:rPr>
          <w:rStyle w:val="color25"/>
          <w:rFonts w:ascii="Comic Sans MS" w:hAnsi="Comic Sans MS" w:cs="Tahoma"/>
        </w:rPr>
        <w:t xml:space="preserve">Industriels et gouvernements </w:t>
      </w:r>
      <w:hyperlink r:id="rId9" w:tgtFrame="_blank" w:history="1">
        <w:r w:rsidRPr="00A763D4">
          <w:rPr>
            <w:rStyle w:val="Lienhypertexte"/>
            <w:rFonts w:ascii="Comic Sans MS" w:hAnsi="Comic Sans MS" w:cs="Tahoma"/>
            <w:b/>
            <w:bCs/>
            <w:u w:val="none"/>
          </w:rPr>
          <w:t>font fi du principe de précaution</w:t>
        </w:r>
      </w:hyperlink>
      <w:r>
        <w:rPr>
          <w:rStyle w:val="Lienhypertexte"/>
          <w:rFonts w:ascii="Comic Sans MS" w:hAnsi="Comic Sans MS" w:cs="Tahoma"/>
          <w:b/>
          <w:bCs/>
          <w:u w:val="none"/>
        </w:rPr>
        <w:t>.</w:t>
      </w:r>
    </w:p>
    <w:p w:rsidR="00B67306" w:rsidRPr="00DD292D" w:rsidRDefault="007E739C" w:rsidP="00CC511C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Lienhypertexte"/>
          <w:b/>
          <w:bCs/>
          <w:u w:val="none"/>
        </w:rPr>
      </w:pPr>
      <w:r w:rsidRPr="00DD292D">
        <w:rPr>
          <w:rStyle w:val="Lienhypertexte"/>
          <w:rFonts w:ascii="Comic Sans MS" w:hAnsi="Comic Sans MS"/>
          <w:b/>
          <w:bCs/>
          <w:u w:val="none"/>
        </w:rPr>
        <w:t>Augmentation énorme de la pollution électromagnétique</w:t>
      </w:r>
      <w:r w:rsidRPr="00DD292D">
        <w:rPr>
          <w:rStyle w:val="color25"/>
          <w:rFonts w:ascii="Comic Sans MS" w:hAnsi="Comic Sans MS" w:cs="Tahoma"/>
        </w:rPr>
        <w:t xml:space="preserve"> en plus de celle de la 3G et 4G</w:t>
      </w:r>
      <w:r w:rsidR="00DD292D" w:rsidRPr="00DD292D">
        <w:rPr>
          <w:rStyle w:val="color25"/>
          <w:rFonts w:ascii="Comic Sans MS" w:hAnsi="Comic Sans MS" w:cs="Tahoma"/>
        </w:rPr>
        <w:t xml:space="preserve"> qui, elle-même, a </w:t>
      </w:r>
      <w:r w:rsidR="00DD292D">
        <w:rPr>
          <w:rStyle w:val="color25"/>
          <w:rFonts w:ascii="Comic Sans MS" w:hAnsi="Comic Sans MS" w:cs="Tahoma"/>
        </w:rPr>
        <w:t xml:space="preserve">déjà </w:t>
      </w:r>
      <w:r w:rsidR="00DD292D" w:rsidRPr="00DD292D">
        <w:rPr>
          <w:rStyle w:val="color25"/>
          <w:rFonts w:ascii="Comic Sans MS" w:hAnsi="Comic Sans MS" w:cs="Tahoma"/>
        </w:rPr>
        <w:t xml:space="preserve">engendré </w:t>
      </w:r>
      <w:r w:rsidR="00DD292D">
        <w:rPr>
          <w:rStyle w:val="Lienhypertexte"/>
          <w:rFonts w:ascii="Comic Sans MS" w:hAnsi="Comic Sans MS"/>
          <w:b/>
          <w:bCs/>
          <w:u w:val="none"/>
        </w:rPr>
        <w:t>d</w:t>
      </w:r>
      <w:r w:rsidRPr="00DD292D">
        <w:rPr>
          <w:rStyle w:val="Lienhypertexte"/>
          <w:rFonts w:ascii="Comic Sans MS" w:hAnsi="Comic Sans MS"/>
          <w:b/>
          <w:bCs/>
          <w:u w:val="none"/>
        </w:rPr>
        <w:t>epuis 25 ans,</w:t>
      </w:r>
      <w:r w:rsidR="00DD292D">
        <w:rPr>
          <w:rStyle w:val="Lienhypertexte"/>
          <w:rFonts w:ascii="Comic Sans MS" w:hAnsi="Comic Sans MS"/>
          <w:b/>
          <w:bCs/>
          <w:u w:val="none"/>
        </w:rPr>
        <w:t xml:space="preserve"> une</w:t>
      </w:r>
      <w:r w:rsidRPr="00DD292D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augmentation </w:t>
      </w:r>
      <w:r w:rsidRPr="001A2DA0">
        <w:rPr>
          <w:rStyle w:val="Lienhypertexte"/>
          <w:rFonts w:ascii="Comic Sans MS" w:hAnsi="Comic Sans MS"/>
          <w:b/>
          <w:bCs/>
          <w:color w:val="FF0000"/>
          <w:u w:val="none"/>
        </w:rPr>
        <w:t>importante</w:t>
      </w:r>
      <w:r w:rsidRPr="00DD292D">
        <w:rPr>
          <w:rStyle w:val="Lienhypertexte"/>
          <w:rFonts w:ascii="Comic Sans MS" w:hAnsi="Comic Sans MS"/>
          <w:b/>
          <w:bCs/>
          <w:u w:val="none"/>
        </w:rPr>
        <w:t xml:space="preserve"> des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CANCERS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,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ALZHEIMER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, </w:t>
      </w:r>
      <w:r w:rsidR="00CC511C"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PARKINSON</w:t>
      </w:r>
      <w:r w:rsidR="00DD292D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, troubles respiratoires, de l’attention 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.</w:t>
      </w:r>
      <w:r w:rsidR="001A2DA0">
        <w:rPr>
          <w:rStyle w:val="Lienhypertexte"/>
          <w:rFonts w:ascii="Comic Sans MS" w:hAnsi="Comic Sans MS"/>
          <w:b/>
          <w:bCs/>
          <w:color w:val="FF0000"/>
          <w:u w:val="none"/>
        </w:rPr>
        <w:t>.</w:t>
      </w:r>
      <w:r w:rsidRPr="00DD292D">
        <w:rPr>
          <w:rStyle w:val="Lienhypertexte"/>
          <w:rFonts w:ascii="Comic Sans MS" w:hAnsi="Comic Sans MS"/>
          <w:b/>
          <w:bCs/>
          <w:color w:val="FF0000"/>
          <w:u w:val="none"/>
        </w:rPr>
        <w:t>.</w:t>
      </w:r>
    </w:p>
    <w:p w:rsidR="007E739C" w:rsidRPr="00A763D4" w:rsidRDefault="00EF16B7" w:rsidP="00C36B18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>
        <w:rPr>
          <w:rStyle w:val="Lienhypertexte"/>
          <w:rFonts w:ascii="Comic Sans MS" w:hAnsi="Comic Sans MS"/>
          <w:b/>
          <w:bCs/>
          <w:color w:val="FF0000"/>
          <w:u w:val="none"/>
        </w:rPr>
        <w:t>ATTEINTE PORTÉE AUX</w:t>
      </w:r>
      <w:r w:rsidR="007D25F0" w:rsidRPr="00A763D4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 PERSONNES LES PLUS A RISQUE</w:t>
      </w:r>
      <w:r w:rsidR="007D25F0" w:rsidRPr="00A763D4">
        <w:rPr>
          <w:rStyle w:val="color25"/>
          <w:rFonts w:ascii="Comic Sans MS" w:hAnsi="Comic Sans MS" w:cs="Tahoma"/>
          <w:color w:val="FF0000"/>
        </w:rPr>
        <w:t> </w:t>
      </w:r>
      <w:r w:rsidR="007E739C" w:rsidRPr="00A763D4">
        <w:rPr>
          <w:rStyle w:val="color25"/>
          <w:rFonts w:ascii="Comic Sans MS" w:hAnsi="Comic Sans MS" w:cs="Tahoma"/>
        </w:rPr>
        <w:t xml:space="preserve">: femmes enceintes et leur </w:t>
      </w:r>
      <w:r w:rsidR="007E739C" w:rsidRPr="00A763D4">
        <w:rPr>
          <w:rStyle w:val="Lienhypertexte"/>
          <w:rFonts w:ascii="Comic Sans MS" w:hAnsi="Comic Sans MS" w:cs="Tahoma"/>
          <w:b/>
          <w:bCs/>
          <w:u w:val="none"/>
        </w:rPr>
        <w:t>fœtus</w:t>
      </w:r>
      <w:r w:rsidR="007E739C" w:rsidRPr="00A763D4">
        <w:rPr>
          <w:rStyle w:val="color25"/>
          <w:rFonts w:ascii="Comic Sans MS" w:hAnsi="Comic Sans MS" w:cs="Tahoma"/>
        </w:rPr>
        <w:t xml:space="preserve">, </w:t>
      </w:r>
      <w:hyperlink r:id="rId10" w:tgtFrame="_blank" w:history="1">
        <w:r w:rsidR="007E739C" w:rsidRPr="00A763D4">
          <w:rPr>
            <w:rStyle w:val="Lienhypertexte"/>
            <w:rFonts w:ascii="Comic Sans MS" w:hAnsi="Comic Sans MS"/>
            <w:b/>
            <w:bCs/>
            <w:u w:val="none"/>
          </w:rPr>
          <w:t>enfants</w:t>
        </w:r>
      </w:hyperlink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,</w:t>
      </w:r>
      <w:r w:rsidR="007D25F0" w:rsidRPr="00A763D4">
        <w:rPr>
          <w:rStyle w:val="color25"/>
          <w:rFonts w:ascii="Comic Sans MS" w:hAnsi="Comic Sans MS" w:cs="Tahoma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personnes à la santé fragile</w:t>
      </w:r>
      <w:r w:rsidR="00006304">
        <w:rPr>
          <w:rStyle w:val="Lienhypertexte"/>
          <w:rFonts w:ascii="Comic Sans MS" w:hAnsi="Comic Sans MS"/>
          <w:b/>
          <w:bCs/>
          <w:u w:val="none"/>
        </w:rPr>
        <w:t> </w:t>
      </w:r>
      <w:r w:rsidR="00006304">
        <w:rPr>
          <w:rStyle w:val="color25"/>
          <w:rFonts w:ascii="Comic Sans MS" w:hAnsi="Comic Sans MS" w:cs="Tahoma"/>
        </w:rPr>
        <w:t xml:space="preserve">: </w:t>
      </w:r>
      <w:r>
        <w:rPr>
          <w:rStyle w:val="color25"/>
          <w:rFonts w:ascii="Comic Sans MS" w:hAnsi="Comic Sans MS" w:cs="Tahoma"/>
        </w:rPr>
        <w:t>c</w:t>
      </w:r>
      <w:r w:rsidRPr="00EF16B7">
        <w:rPr>
          <w:rStyle w:val="color25"/>
          <w:rFonts w:ascii="Comic Sans MS" w:hAnsi="Comic Sans MS" w:cs="Tahoma"/>
        </w:rPr>
        <w:t>elles souffrant du</w:t>
      </w:r>
      <w:r>
        <w:rPr>
          <w:rStyle w:val="Lienhypertexte"/>
          <w:rFonts w:ascii="Comic Sans MS" w:hAnsi="Comic Sans MS"/>
          <w:b/>
          <w:bCs/>
          <w:u w:val="none"/>
        </w:rPr>
        <w:t xml:space="preserve"> cancer</w:t>
      </w:r>
      <w:r w:rsidR="007D25F0" w:rsidRPr="00A763D4">
        <w:rPr>
          <w:rStyle w:val="color25"/>
          <w:rFonts w:ascii="Comic Sans MS" w:hAnsi="Comic Sans MS" w:cs="Tahoma"/>
        </w:rPr>
        <w:t xml:space="preserve">, </w:t>
      </w:r>
      <w:r>
        <w:rPr>
          <w:rStyle w:val="color25"/>
          <w:rFonts w:ascii="Comic Sans MS" w:hAnsi="Comic Sans MS" w:cs="Tahoma"/>
        </w:rPr>
        <w:t xml:space="preserve">ou </w:t>
      </w:r>
      <w:r w:rsidR="007E739C" w:rsidRPr="00A763D4">
        <w:rPr>
          <w:rStyle w:val="color25"/>
          <w:rFonts w:ascii="Comic Sans MS" w:hAnsi="Comic Sans MS" w:cs="Tahoma"/>
        </w:rPr>
        <w:t xml:space="preserve">ayant développé une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allergie</w:t>
      </w:r>
      <w:r w:rsidR="007E739C" w:rsidRPr="00A763D4">
        <w:rPr>
          <w:rStyle w:val="color25"/>
          <w:rFonts w:ascii="Comic Sans MS" w:hAnsi="Comic Sans MS" w:cs="Tahoma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aux ondes </w:t>
      </w:r>
      <w:r w:rsidR="007D25F0" w:rsidRPr="00A763D4">
        <w:rPr>
          <w:rStyle w:val="Lienhypertexte"/>
          <w:rFonts w:ascii="Comic Sans MS" w:hAnsi="Comic Sans MS"/>
          <w:b/>
          <w:bCs/>
          <w:u w:val="none"/>
        </w:rPr>
        <w:t xml:space="preserve"> …</w:t>
      </w:r>
      <w:r w:rsidR="00D140DA">
        <w:rPr>
          <w:rStyle w:val="color25"/>
          <w:rFonts w:ascii="Comic Sans MS" w:hAnsi="Comic Sans MS" w:cs="Tahoma"/>
        </w:rPr>
        <w:t>.</w:t>
      </w:r>
    </w:p>
    <w:p w:rsidR="00853A0F" w:rsidRDefault="00DD292D" w:rsidP="00CC511C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Les premiers tests 5G ont déjà </w:t>
      </w:r>
      <w:r w:rsidR="00FA2599">
        <w:rPr>
          <w:rStyle w:val="Lienhypertexte"/>
          <w:rFonts w:ascii="Comic Sans MS" w:hAnsi="Comic Sans MS"/>
          <w:b/>
          <w:bCs/>
          <w:color w:val="FF0000"/>
          <w:u w:val="none"/>
        </w:rPr>
        <w:t xml:space="preserve">eu un impact sur le vivant : humains, animaux </w:t>
      </w:r>
      <w:r w:rsidR="00FA2599" w:rsidRPr="00FA2599">
        <w:rPr>
          <w:rStyle w:val="Lienhypertexte"/>
          <w:rFonts w:ascii="Comic Sans MS" w:hAnsi="Comic Sans MS"/>
          <w:color w:val="auto"/>
          <w:u w:val="none"/>
        </w:rPr>
        <w:t xml:space="preserve">(décès prématuré des </w:t>
      </w:r>
      <w:r w:rsidR="00853A0F" w:rsidRPr="00FA2599">
        <w:rPr>
          <w:rStyle w:val="color25"/>
          <w:rFonts w:ascii="Comic Sans MS" w:hAnsi="Comic Sans MS" w:cs="Tahoma"/>
        </w:rPr>
        <w:t>oiseaux, abeilles, insectes</w:t>
      </w:r>
      <w:r w:rsidR="00FA2599" w:rsidRPr="00FA2599">
        <w:rPr>
          <w:rStyle w:val="color25"/>
          <w:rFonts w:ascii="Comic Sans MS" w:hAnsi="Comic Sans MS" w:cs="Tahoma"/>
        </w:rPr>
        <w:t xml:space="preserve">) et </w:t>
      </w:r>
      <w:r w:rsidR="00FA2599" w:rsidRPr="001A2DA0">
        <w:rPr>
          <w:rStyle w:val="color25"/>
          <w:rFonts w:ascii="Comic Sans MS" w:hAnsi="Comic Sans MS" w:cs="Tahoma"/>
          <w:b/>
          <w:bCs/>
          <w:color w:val="FF0000"/>
        </w:rPr>
        <w:t>végétaux</w:t>
      </w:r>
      <w:r w:rsidR="00FA2599" w:rsidRPr="00FA2599">
        <w:rPr>
          <w:rStyle w:val="color25"/>
          <w:rFonts w:ascii="Comic Sans MS" w:hAnsi="Comic Sans MS" w:cs="Tahoma"/>
          <w:color w:val="FF0000"/>
        </w:rPr>
        <w:t xml:space="preserve"> </w:t>
      </w:r>
      <w:r w:rsidR="00FA2599" w:rsidRPr="00FA2599">
        <w:rPr>
          <w:rStyle w:val="color25"/>
          <w:rFonts w:ascii="Comic Sans MS" w:hAnsi="Comic Sans MS" w:cs="Tahoma"/>
        </w:rPr>
        <w:t xml:space="preserve">(dépérissement des </w:t>
      </w:r>
      <w:r w:rsidR="00FA2599">
        <w:rPr>
          <w:rStyle w:val="color25"/>
          <w:rFonts w:ascii="Comic Sans MS" w:hAnsi="Comic Sans MS" w:cs="Tahoma"/>
        </w:rPr>
        <w:t>arbres ...)</w:t>
      </w:r>
    </w:p>
    <w:p w:rsidR="00B67306" w:rsidRPr="00A763D4" w:rsidRDefault="00C36B18" w:rsidP="00CC511C">
      <w:pPr>
        <w:pStyle w:val="font8"/>
        <w:numPr>
          <w:ilvl w:val="0"/>
          <w:numId w:val="2"/>
        </w:numPr>
        <w:spacing w:before="0" w:beforeAutospacing="0" w:after="0" w:afterAutospacing="0"/>
        <w:ind w:left="426" w:right="312" w:hanging="426"/>
        <w:jc w:val="both"/>
        <w:rPr>
          <w:rStyle w:val="color25"/>
          <w:rFonts w:ascii="Comic Sans MS" w:hAnsi="Comic Sans MS" w:cs="Tahoma"/>
        </w:rPr>
      </w:pPr>
      <w:r w:rsidRPr="00A763D4">
        <w:rPr>
          <w:rStyle w:val="Lienhypertexte"/>
          <w:rFonts w:ascii="Comic Sans MS" w:hAnsi="Comic Sans MS"/>
          <w:b/>
          <w:bCs/>
          <w:u w:val="none"/>
        </w:rPr>
        <w:t>Gouffre énergétique</w:t>
      </w:r>
      <w:r w:rsidR="003E2A5D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3E2A5D" w:rsidRPr="003E2A5D">
        <w:rPr>
          <w:rStyle w:val="color25"/>
          <w:rFonts w:ascii="Comic Sans MS" w:hAnsi="Comic Sans MS" w:cs="Tahoma"/>
        </w:rPr>
        <w:t xml:space="preserve">(consommation </w:t>
      </w:r>
      <w:r w:rsidR="00FA2599">
        <w:rPr>
          <w:rStyle w:val="color25"/>
          <w:rFonts w:ascii="Comic Sans MS" w:hAnsi="Comic Sans MS" w:cs="Tahoma"/>
        </w:rPr>
        <w:t>électrique mu</w:t>
      </w:r>
      <w:r w:rsidR="003E2A5D" w:rsidRPr="003E2A5D">
        <w:rPr>
          <w:rStyle w:val="color25"/>
          <w:rFonts w:ascii="Comic Sans MS" w:hAnsi="Comic Sans MS" w:cs="Tahoma"/>
        </w:rPr>
        <w:t>ltipliée par 3)</w:t>
      </w:r>
      <w:r w:rsidRPr="00A763D4">
        <w:rPr>
          <w:rStyle w:val="color25"/>
          <w:rFonts w:ascii="Comic Sans MS" w:hAnsi="Comic Sans MS" w:cs="Tahoma"/>
        </w:rPr>
        <w:t>,</w:t>
      </w:r>
      <w:r w:rsidR="007D25F0" w:rsidRPr="00A763D4">
        <w:rPr>
          <w:rStyle w:val="color25"/>
          <w:rFonts w:ascii="Comic Sans MS" w:hAnsi="Comic Sans MS" w:cs="Tahoma"/>
        </w:rPr>
        <w:t xml:space="preserve"> </w:t>
      </w:r>
      <w:r w:rsidRPr="00A763D4">
        <w:rPr>
          <w:rStyle w:val="Lienhypertexte"/>
          <w:rFonts w:ascii="Comic Sans MS" w:hAnsi="Comic Sans MS"/>
          <w:b/>
          <w:bCs/>
          <w:u w:val="none"/>
        </w:rPr>
        <w:t>désastre écologique</w:t>
      </w:r>
      <w:r w:rsidR="003E2A5D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3E2A5D" w:rsidRPr="001A2DA0">
        <w:rPr>
          <w:rStyle w:val="color25"/>
          <w:rFonts w:cs="Tahoma"/>
        </w:rPr>
        <w:t>(</w:t>
      </w:r>
      <w:r w:rsidR="003E2A5D" w:rsidRPr="003E2A5D">
        <w:rPr>
          <w:rStyle w:val="color25"/>
          <w:rFonts w:ascii="Comic Sans MS" w:hAnsi="Comic Sans MS" w:cs="Tahoma"/>
        </w:rPr>
        <w:t>exploitation métaux rares</w:t>
      </w:r>
      <w:r w:rsidR="003E2A5D">
        <w:rPr>
          <w:rStyle w:val="color25"/>
          <w:rFonts w:ascii="Comic Sans MS" w:hAnsi="Comic Sans MS" w:cs="Tahoma"/>
        </w:rPr>
        <w:t xml:space="preserve">) </w:t>
      </w:r>
      <w:r w:rsidR="003E2A5D" w:rsidRPr="00B67325">
        <w:rPr>
          <w:rStyle w:val="Lienhypertexte"/>
          <w:rFonts w:ascii="Comic Sans MS" w:hAnsi="Comic Sans MS"/>
          <w:b/>
          <w:bCs/>
          <w:u w:val="none"/>
        </w:rPr>
        <w:t>et humain</w:t>
      </w:r>
      <w:r w:rsidR="003E2A5D">
        <w:rPr>
          <w:rStyle w:val="color25"/>
          <w:rFonts w:ascii="Comic Sans MS" w:hAnsi="Comic Sans MS" w:cs="Tahoma"/>
        </w:rPr>
        <w:t xml:space="preserve"> (exploitation </w:t>
      </w:r>
      <w:r w:rsidR="00B67325">
        <w:rPr>
          <w:rStyle w:val="color25"/>
          <w:rFonts w:ascii="Comic Sans MS" w:hAnsi="Comic Sans MS" w:cs="Tahoma"/>
        </w:rPr>
        <w:t>populations</w:t>
      </w:r>
      <w:r w:rsidR="003E2A5D">
        <w:rPr>
          <w:rStyle w:val="color25"/>
          <w:rFonts w:ascii="Comic Sans MS" w:hAnsi="Comic Sans MS" w:cs="Tahoma"/>
        </w:rPr>
        <w:t xml:space="preserve"> </w:t>
      </w:r>
      <w:r w:rsidR="00B67325">
        <w:rPr>
          <w:rStyle w:val="color25"/>
          <w:rFonts w:ascii="Comic Sans MS" w:hAnsi="Comic Sans MS" w:cs="Tahoma"/>
        </w:rPr>
        <w:t xml:space="preserve">locales </w:t>
      </w:r>
      <w:r w:rsidR="00FA2599">
        <w:rPr>
          <w:rStyle w:val="color25"/>
          <w:rFonts w:ascii="Comic Sans MS" w:hAnsi="Comic Sans MS" w:cs="Tahoma"/>
        </w:rPr>
        <w:t xml:space="preserve">des </w:t>
      </w:r>
      <w:r w:rsidR="003E2A5D">
        <w:rPr>
          <w:rStyle w:val="color25"/>
          <w:rFonts w:ascii="Comic Sans MS" w:hAnsi="Comic Sans MS" w:cs="Tahoma"/>
        </w:rPr>
        <w:t>pays du Sud)</w:t>
      </w:r>
    </w:p>
    <w:p w:rsidR="00C36B18" w:rsidRPr="00A763D4" w:rsidRDefault="007E739C" w:rsidP="00B67306">
      <w:pPr>
        <w:pStyle w:val="font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Lienhypertexte"/>
          <w:rFonts w:ascii="Comic Sans MS" w:hAnsi="Comic Sans MS" w:cs="Tahoma"/>
          <w:color w:val="auto"/>
          <w:u w:val="none"/>
        </w:rPr>
      </w:pPr>
      <w:r w:rsidRPr="00A763D4">
        <w:rPr>
          <w:rStyle w:val="color25"/>
          <w:rFonts w:ascii="Comic Sans MS" w:hAnsi="Comic Sans MS" w:cs="Tahoma"/>
        </w:rPr>
        <w:t xml:space="preserve">Atteinte à la vie privée, accroissement massif de la </w:t>
      </w:r>
      <w:hyperlink r:id="rId11" w:tgtFrame="_blank" w:history="1">
        <w:r w:rsidRPr="00A763D4">
          <w:rPr>
            <w:rStyle w:val="Lienhypertexte"/>
            <w:rFonts w:ascii="Comic Sans MS" w:hAnsi="Comic Sans MS" w:cs="Tahoma"/>
            <w:b/>
            <w:bCs/>
            <w:u w:val="none"/>
          </w:rPr>
          <w:t>surveillance</w:t>
        </w:r>
      </w:hyperlink>
      <w:r w:rsidRPr="00A763D4">
        <w:rPr>
          <w:rStyle w:val="Lienhypertexte"/>
          <w:rFonts w:ascii="Comic Sans MS" w:hAnsi="Comic Sans MS"/>
          <w:b/>
          <w:bCs/>
          <w:u w:val="none"/>
        </w:rPr>
        <w:t xml:space="preserve"> de nos faits et gestes.</w:t>
      </w:r>
    </w:p>
    <w:p w:rsidR="007E739C" w:rsidRPr="00A763D4" w:rsidRDefault="00EF16B7" w:rsidP="00B67306">
      <w:pPr>
        <w:pStyle w:val="font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Style w:val="Lienhypertexte"/>
          <w:rFonts w:ascii="Comic Sans MS" w:hAnsi="Comic Sans MS" w:cs="Tahoma"/>
          <w:color w:val="auto"/>
          <w:u w:val="none"/>
        </w:rPr>
      </w:pPr>
      <w:r>
        <w:rPr>
          <w:rStyle w:val="color25"/>
          <w:rFonts w:ascii="Comic Sans MS" w:hAnsi="Comic Sans MS" w:cs="Tahoma"/>
        </w:rPr>
        <w:t>M</w:t>
      </w:r>
      <w:r w:rsidR="007E739C" w:rsidRPr="00A763D4">
        <w:rPr>
          <w:rStyle w:val="color25"/>
          <w:rFonts w:ascii="Comic Sans MS" w:hAnsi="Comic Sans MS" w:cs="Tahoma"/>
        </w:rPr>
        <w:t>ultiplication du nombre d'objets connectés</w:t>
      </w:r>
      <w:r>
        <w:rPr>
          <w:rStyle w:val="color25"/>
          <w:rFonts w:ascii="Comic Sans MS" w:hAnsi="Comic Sans MS" w:cs="Tahoma"/>
        </w:rPr>
        <w:t xml:space="preserve"> qui</w:t>
      </w:r>
      <w:r w:rsidR="007E739C" w:rsidRPr="00A763D4">
        <w:rPr>
          <w:rStyle w:val="color25"/>
          <w:rFonts w:ascii="Comic Sans MS" w:hAnsi="Comic Sans MS" w:cs="Tahoma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compromettra la </w:t>
      </w:r>
      <w:hyperlink r:id="rId12" w:tgtFrame="_blank" w:history="1">
        <w:r w:rsidR="007E739C" w:rsidRPr="00A763D4">
          <w:rPr>
            <w:rStyle w:val="Lienhypertexte"/>
            <w:rFonts w:ascii="Comic Sans MS" w:hAnsi="Comic Sans MS"/>
            <w:b/>
            <w:bCs/>
            <w:u w:val="none"/>
          </w:rPr>
          <w:t>cybersécurité</w:t>
        </w:r>
      </w:hyperlink>
      <w:r w:rsidR="00006304">
        <w:rPr>
          <w:rStyle w:val="Lienhypertexte"/>
          <w:rFonts w:ascii="Comic Sans MS" w:hAnsi="Comic Sans MS"/>
          <w:b/>
          <w:bCs/>
          <w:u w:val="none"/>
        </w:rPr>
        <w:t>.</w:t>
      </w:r>
    </w:p>
    <w:p w:rsidR="00B67306" w:rsidRPr="00A763D4" w:rsidRDefault="00853A0F" w:rsidP="00853A0F">
      <w:pPr>
        <w:pStyle w:val="font8"/>
        <w:numPr>
          <w:ilvl w:val="0"/>
          <w:numId w:val="2"/>
        </w:numPr>
        <w:spacing w:before="0" w:beforeAutospacing="0" w:after="0" w:afterAutospacing="0"/>
        <w:ind w:left="426" w:right="454" w:hanging="426"/>
        <w:jc w:val="both"/>
        <w:rPr>
          <w:rFonts w:ascii="Comic Sans MS" w:hAnsi="Comic Sans MS" w:cs="Tahoma"/>
        </w:rPr>
      </w:pPr>
      <w:r w:rsidRPr="00853A0F">
        <w:rPr>
          <w:rStyle w:val="color25"/>
          <w:rFonts w:ascii="Comic Sans MS" w:hAnsi="Comic Sans MS" w:cs="Tahoma"/>
        </w:rPr>
        <w:t>A</w:t>
      </w:r>
      <w:r w:rsidR="007E739C" w:rsidRPr="00853A0F">
        <w:rPr>
          <w:rStyle w:val="color25"/>
          <w:rFonts w:ascii="Comic Sans MS" w:hAnsi="Comic Sans MS" w:cs="Tahoma"/>
        </w:rPr>
        <w:t>ntennes relais</w:t>
      </w:r>
      <w:r>
        <w:rPr>
          <w:rStyle w:val="color25"/>
          <w:rFonts w:ascii="Comic Sans MS" w:hAnsi="Comic Sans MS" w:cs="Tahoma"/>
        </w:rPr>
        <w:t xml:space="preserve"> près des </w:t>
      </w:r>
      <w:r w:rsidRPr="00853A0F">
        <w:rPr>
          <w:rStyle w:val="Lienhypertexte"/>
          <w:rFonts w:ascii="Comic Sans MS" w:hAnsi="Comic Sans MS"/>
          <w:b/>
          <w:bCs/>
          <w:u w:val="none"/>
        </w:rPr>
        <w:t>maisons</w:t>
      </w:r>
      <w:r>
        <w:rPr>
          <w:rStyle w:val="color25"/>
          <w:rFonts w:ascii="Comic Sans MS" w:hAnsi="Comic Sans MS" w:cs="Tahoma"/>
        </w:rPr>
        <w:t xml:space="preserve"> : </w:t>
      </w:r>
      <w:r w:rsidRPr="00853A0F">
        <w:rPr>
          <w:rStyle w:val="Lienhypertexte"/>
          <w:rFonts w:ascii="Comic Sans MS" w:hAnsi="Comic Sans MS"/>
          <w:b/>
          <w:bCs/>
          <w:u w:val="none"/>
        </w:rPr>
        <w:t>leur prix chutera d</w:t>
      </w:r>
      <w:r w:rsidR="007E739C" w:rsidRPr="00853A0F">
        <w:rPr>
          <w:rStyle w:val="Lienhypertexte"/>
          <w:rFonts w:ascii="Comic Sans MS" w:hAnsi="Comic Sans MS"/>
          <w:b/>
          <w:bCs/>
          <w:u w:val="none"/>
        </w:rPr>
        <w:t>e 10 à 20%</w:t>
      </w:r>
      <w:r w:rsidR="007E739C" w:rsidRPr="00A763D4">
        <w:rPr>
          <w:rStyle w:val="color25"/>
          <w:rFonts w:ascii="Comic Sans MS" w:hAnsi="Comic Sans MS" w:cs="Tahoma"/>
        </w:rPr>
        <w:t xml:space="preserve"> </w:t>
      </w:r>
      <w:r>
        <w:rPr>
          <w:rStyle w:val="color25"/>
          <w:rFonts w:ascii="Comic Sans MS" w:hAnsi="Comic Sans MS" w:cs="Tahoma"/>
        </w:rPr>
        <w:t xml:space="preserve">de </w:t>
      </w:r>
      <w:r w:rsidR="007E739C" w:rsidRPr="00A763D4">
        <w:rPr>
          <w:rStyle w:val="color25"/>
          <w:rFonts w:ascii="Comic Sans MS" w:hAnsi="Comic Sans MS" w:cs="Tahoma"/>
        </w:rPr>
        <w:t>leur valeur</w:t>
      </w:r>
      <w:r w:rsidR="00006304">
        <w:rPr>
          <w:rStyle w:val="color25"/>
          <w:rFonts w:ascii="Comic Sans MS" w:hAnsi="Comic Sans MS" w:cs="Tahoma"/>
        </w:rPr>
        <w:t>.</w:t>
      </w:r>
    </w:p>
    <w:p w:rsidR="007E739C" w:rsidRDefault="00EF16B7" w:rsidP="00C36B18">
      <w:pPr>
        <w:pStyle w:val="font8"/>
        <w:numPr>
          <w:ilvl w:val="0"/>
          <w:numId w:val="2"/>
        </w:numPr>
        <w:spacing w:before="0" w:beforeAutospacing="0" w:after="0" w:afterAutospacing="0"/>
        <w:ind w:left="426" w:right="454" w:hanging="426"/>
        <w:jc w:val="both"/>
        <w:rPr>
          <w:rStyle w:val="color25"/>
          <w:rFonts w:ascii="Comic Sans MS" w:hAnsi="Comic Sans MS" w:cs="Tahoma"/>
        </w:rPr>
      </w:pPr>
      <w:r w:rsidRPr="00EF16B7">
        <w:rPr>
          <w:rStyle w:val="Lienhypertexte"/>
          <w:rFonts w:ascii="Comic Sans MS" w:hAnsi="Comic Sans MS"/>
          <w:b/>
          <w:bCs/>
          <w:u w:val="none"/>
        </w:rPr>
        <w:t>C</w:t>
      </w:r>
      <w:hyperlink r:id="rId13" w:tgtFrame="_blank" w:history="1">
        <w:r w:rsidR="007E739C" w:rsidRPr="00A763D4">
          <w:rPr>
            <w:rStyle w:val="Lienhypertexte"/>
            <w:rFonts w:ascii="Comic Sans MS" w:hAnsi="Comic Sans MS"/>
            <w:b/>
            <w:bCs/>
            <w:u w:val="none"/>
          </w:rPr>
          <w:t>ompagnies d'assurance</w:t>
        </w:r>
      </w:hyperlink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Pr="00EF16B7">
        <w:rPr>
          <w:rStyle w:val="color25"/>
          <w:rFonts w:ascii="Comic Sans MS" w:hAnsi="Comic Sans MS" w:cs="Tahoma"/>
        </w:rPr>
        <w:t>qui</w:t>
      </w:r>
      <w:r>
        <w:rPr>
          <w:rStyle w:val="Lienhypertexte"/>
          <w:rFonts w:ascii="Comic Sans MS" w:hAnsi="Comic Sans MS"/>
          <w:b/>
          <w:bCs/>
          <w:u w:val="none"/>
        </w:rPr>
        <w:t xml:space="preserve"> 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refus</w:t>
      </w:r>
      <w:r>
        <w:rPr>
          <w:rStyle w:val="Lienhypertexte"/>
          <w:rFonts w:ascii="Comic Sans MS" w:hAnsi="Comic Sans MS"/>
          <w:b/>
          <w:bCs/>
          <w:u w:val="none"/>
        </w:rPr>
        <w:t>e</w:t>
      </w:r>
      <w:r w:rsidR="007E739C" w:rsidRPr="00A763D4">
        <w:rPr>
          <w:rStyle w:val="Lienhypertexte"/>
          <w:rFonts w:ascii="Comic Sans MS" w:hAnsi="Comic Sans MS"/>
          <w:b/>
          <w:bCs/>
          <w:u w:val="none"/>
        </w:rPr>
        <w:t>nt de couvrir les risques</w:t>
      </w:r>
      <w:r w:rsidR="007E739C" w:rsidRPr="00A763D4">
        <w:rPr>
          <w:rStyle w:val="color25"/>
          <w:rFonts w:ascii="Comic Sans MS" w:hAnsi="Comic Sans MS" w:cs="Tahoma"/>
        </w:rPr>
        <w:t xml:space="preserve"> liés </w:t>
      </w:r>
      <w:r w:rsidR="00612D6B">
        <w:rPr>
          <w:rStyle w:val="color25"/>
          <w:rFonts w:ascii="Comic Sans MS" w:hAnsi="Comic Sans MS" w:cs="Tahoma"/>
        </w:rPr>
        <w:t xml:space="preserve">à la </w:t>
      </w:r>
      <w:r w:rsidR="007E739C" w:rsidRPr="00A763D4">
        <w:rPr>
          <w:rStyle w:val="color25"/>
          <w:rFonts w:ascii="Comic Sans MS" w:hAnsi="Comic Sans MS" w:cs="Tahoma"/>
        </w:rPr>
        <w:t>technologie</w:t>
      </w:r>
      <w:r w:rsidR="00612D6B">
        <w:rPr>
          <w:rStyle w:val="color25"/>
          <w:rFonts w:ascii="Comic Sans MS" w:hAnsi="Comic Sans MS" w:cs="Tahoma"/>
        </w:rPr>
        <w:t>.</w:t>
      </w:r>
    </w:p>
    <w:p w:rsidR="00D22FCD" w:rsidRDefault="00D22FCD" w:rsidP="00D22FCD">
      <w:pPr>
        <w:pStyle w:val="font8"/>
        <w:spacing w:before="0" w:beforeAutospacing="0" w:after="0" w:afterAutospacing="0"/>
        <w:ind w:left="426" w:right="454"/>
        <w:jc w:val="both"/>
        <w:rPr>
          <w:rStyle w:val="color25"/>
          <w:rFonts w:ascii="Comic Sans MS" w:hAnsi="Comic Sans MS" w:cs="Tahoma"/>
        </w:rPr>
      </w:pPr>
    </w:p>
    <w:p w:rsidR="00E71B20" w:rsidRDefault="00FF5A38" w:rsidP="00D22FCD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hd w:val="clear" w:color="auto" w:fill="FFF2CC" w:themeFill="accent4" w:themeFillTint="33"/>
        </w:rPr>
      </w:pPr>
      <w:r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Conférence organisée par </w:t>
      </w: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>l</w:t>
      </w:r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>’</w:t>
      </w:r>
      <w:r w:rsidR="00D22FCD" w:rsidRPr="00E71B20">
        <w:rPr>
          <w:rStyle w:val="color25"/>
          <w:rFonts w:ascii="Comic Sans MS" w:hAnsi="Comic Sans MS" w:cs="Tahoma"/>
          <w:color w:val="FF0000"/>
          <w:shd w:val="clear" w:color="auto" w:fill="FFF2CC" w:themeFill="accent4" w:themeFillTint="33"/>
        </w:rPr>
        <w:t>association L</w:t>
      </w:r>
      <w:r w:rsidR="00E71B20">
        <w:rPr>
          <w:rStyle w:val="color25"/>
          <w:rFonts w:ascii="Comic Sans MS" w:hAnsi="Comic Sans MS" w:cs="Tahoma"/>
          <w:color w:val="FF0000"/>
          <w:shd w:val="clear" w:color="auto" w:fill="FFF2CC" w:themeFill="accent4" w:themeFillTint="33"/>
        </w:rPr>
        <w:t>eforest-Environnement</w:t>
      </w:r>
    </w:p>
    <w:p w:rsidR="00D22FCD" w:rsidRPr="00BA1D9A" w:rsidRDefault="00D22FCD" w:rsidP="00D22FCD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both"/>
        <w:rPr>
          <w:rFonts w:ascii="Comic Sans MS" w:hAnsi="Comic Sans MS" w:cs="Tahoma"/>
          <w:color w:val="0563C1" w:themeColor="hyperlink"/>
          <w:u w:val="single"/>
          <w:shd w:val="clear" w:color="auto" w:fill="FFF2CC" w:themeFill="accent4" w:themeFillTint="33"/>
        </w:rPr>
      </w:pP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  <w:hyperlink r:id="rId14" w:history="1">
        <w:r w:rsidR="00E71B20" w:rsidRPr="00307B72">
          <w:rPr>
            <w:rStyle w:val="Lienhypertexte"/>
            <w:rFonts w:ascii="Comic Sans MS" w:hAnsi="Comic Sans MS" w:cs="Tahoma"/>
            <w:shd w:val="clear" w:color="auto" w:fill="FFF2CC" w:themeFill="accent4" w:themeFillTint="33"/>
          </w:rPr>
          <w:t>https://leforestenvironnement.github.io/Lefenvt.com/</w:t>
        </w:r>
      </w:hyperlink>
    </w:p>
    <w:p w:rsidR="00E71B20" w:rsidRDefault="00BD6618" w:rsidP="00E71B20">
      <w:pPr>
        <w:pStyle w:val="font8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right="369"/>
        <w:jc w:val="both"/>
        <w:rPr>
          <w:rStyle w:val="color25"/>
          <w:rFonts w:ascii="Comic Sans MS" w:hAnsi="Comic Sans MS" w:cs="Tahoma"/>
          <w:color w:val="FF0000"/>
          <w:shd w:val="clear" w:color="auto" w:fill="FFF2CC" w:themeFill="accent4" w:themeFillTint="33"/>
        </w:rPr>
      </w:pP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>ave</w:t>
      </w:r>
      <w:r w:rsidR="00FF5A38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>c la participation du</w:t>
      </w: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  <w:r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 xml:space="preserve">COLLECTIF </w:t>
      </w:r>
      <w:r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A</w:t>
      </w:r>
      <w:r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CCAD</w:t>
      </w:r>
      <w:r w:rsidRPr="00CC511C">
        <w:rPr>
          <w:rStyle w:val="color25"/>
          <w:rFonts w:ascii="Comic Sans MS" w:hAnsi="Comic Sans MS" w:cs="Tahoma"/>
          <w:color w:val="FF0000"/>
          <w:shd w:val="clear" w:color="auto" w:fill="FFF2CC" w:themeFill="accent4" w:themeFillTint="33"/>
        </w:rPr>
        <w:t xml:space="preserve"> </w:t>
      </w:r>
    </w:p>
    <w:p w:rsidR="00E71B20" w:rsidRDefault="00BD6618" w:rsidP="00FF5A38">
      <w:pPr>
        <w:pStyle w:val="fon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left="142" w:right="369"/>
        <w:jc w:val="both"/>
        <w:rPr>
          <w:rStyle w:val="color25"/>
          <w:rFonts w:ascii="Comic Sans MS" w:hAnsi="Comic Sans MS" w:cs="Tahoma"/>
          <w:shd w:val="clear" w:color="auto" w:fill="FFF2CC" w:themeFill="accent4" w:themeFillTint="33"/>
        </w:rPr>
      </w:pPr>
      <w:r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(Collectif Anti-Compteurs Communicants Artois </w:t>
      </w:r>
      <w:proofErr w:type="spellStart"/>
      <w:r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>Douaisis</w:t>
      </w:r>
      <w:proofErr w:type="spellEnd"/>
      <w:r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) </w:t>
      </w:r>
      <w:hyperlink r:id="rId15" w:history="1">
        <w:r w:rsidR="00D22FCD" w:rsidRPr="00307B72">
          <w:rPr>
            <w:rStyle w:val="Lienhypertexte"/>
            <w:rFonts w:ascii="Comic Sans MS" w:hAnsi="Comic Sans MS" w:cs="Tahoma"/>
            <w:shd w:val="clear" w:color="auto" w:fill="FFF2CC" w:themeFill="accent4" w:themeFillTint="33"/>
          </w:rPr>
          <w:t>https://collectif-accad.fr/</w:t>
        </w:r>
      </w:hyperlink>
      <w:r w:rsidR="00D22FCD">
        <w:rPr>
          <w:rFonts w:ascii="Comic Sans MS" w:hAnsi="Comic Sans MS" w:cs="Tahoma"/>
          <w:shd w:val="clear" w:color="auto" w:fill="FFF2CC" w:themeFill="accent4" w:themeFillTint="33"/>
        </w:rPr>
        <w:t xml:space="preserve"> </w:t>
      </w:r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</w:p>
    <w:p w:rsidR="00FF5A38" w:rsidRDefault="00E71B20" w:rsidP="00E71B20">
      <w:pPr>
        <w:pStyle w:val="font8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0" w:beforeAutospacing="0" w:after="0" w:afterAutospacing="0"/>
        <w:ind w:right="369"/>
        <w:jc w:val="both"/>
        <w:rPr>
          <w:rFonts w:ascii="Comic Sans MS" w:hAnsi="Comic Sans MS" w:cs="Tahoma"/>
          <w:color w:val="0563C1" w:themeColor="hyperlink"/>
          <w:u w:val="single"/>
          <w:shd w:val="clear" w:color="auto" w:fill="FFF2CC" w:themeFill="accent4" w:themeFillTint="33"/>
        </w:rPr>
      </w:pP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>et du</w:t>
      </w:r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  <w:r w:rsidR="00D22FCD" w:rsidRPr="00CC511C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 xml:space="preserve">COLLECTIF </w:t>
      </w:r>
      <w:r w:rsidR="00D22FCD">
        <w:rPr>
          <w:rStyle w:val="color25"/>
          <w:rFonts w:ascii="Comic Sans MS" w:hAnsi="Comic Sans MS" w:cs="Tahoma"/>
          <w:b/>
          <w:bCs/>
          <w:color w:val="FF0000"/>
          <w:shd w:val="clear" w:color="auto" w:fill="FFF2CC" w:themeFill="accent4" w:themeFillTint="33"/>
        </w:rPr>
        <w:t>CALGEA</w:t>
      </w:r>
      <w:r w:rsidR="00D22FCD" w:rsidRPr="00CC511C">
        <w:rPr>
          <w:rStyle w:val="color25"/>
          <w:rFonts w:ascii="Comic Sans MS" w:hAnsi="Comic Sans MS" w:cs="Tahoma"/>
          <w:color w:val="FF0000"/>
          <w:shd w:val="clear" w:color="auto" w:fill="FFF2CC" w:themeFill="accent4" w:themeFillTint="33"/>
        </w:rPr>
        <w:t xml:space="preserve"> </w:t>
      </w:r>
      <w:r w:rsidR="00D22FCD" w:rsidRPr="00F47E74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(Collectif </w:t>
      </w:r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Anti </w:t>
      </w:r>
      <w:proofErr w:type="spellStart"/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>Linky</w:t>
      </w:r>
      <w:proofErr w:type="spellEnd"/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</w:t>
      </w:r>
      <w:proofErr w:type="spellStart"/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>Gazpar</w:t>
      </w:r>
      <w:proofErr w:type="spellEnd"/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 xml:space="preserve"> et Eau Avionnais</w:t>
      </w:r>
      <w:r>
        <w:rPr>
          <w:rStyle w:val="color25"/>
          <w:rFonts w:ascii="Comic Sans MS" w:hAnsi="Comic Sans MS" w:cs="Tahoma"/>
          <w:shd w:val="clear" w:color="auto" w:fill="FFF2CC" w:themeFill="accent4" w:themeFillTint="33"/>
        </w:rPr>
        <w:t>)</w:t>
      </w:r>
      <w:r w:rsidR="00D22FCD">
        <w:rPr>
          <w:rStyle w:val="color25"/>
          <w:rFonts w:ascii="Comic Sans MS" w:hAnsi="Comic Sans MS" w:cs="Tahoma"/>
          <w:shd w:val="clear" w:color="auto" w:fill="FFF2CC" w:themeFill="accent4" w:themeFillTint="33"/>
        </w:rPr>
        <w:t> </w:t>
      </w:r>
    </w:p>
    <w:sectPr w:rsidR="00FF5A38" w:rsidSect="00F47418">
      <w:pgSz w:w="11906" w:h="16838" w:code="9"/>
      <w:pgMar w:top="680" w:right="424" w:bottom="680" w:left="6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04DE"/>
    <w:multiLevelType w:val="multilevel"/>
    <w:tmpl w:val="B24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F6D66"/>
    <w:multiLevelType w:val="hybridMultilevel"/>
    <w:tmpl w:val="712A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33D05"/>
    <w:multiLevelType w:val="hybridMultilevel"/>
    <w:tmpl w:val="6FCAF138"/>
    <w:lvl w:ilvl="0" w:tplc="04D01DBE">
      <w:numFmt w:val="bullet"/>
      <w:lvlText w:val="-"/>
      <w:lvlJc w:val="left"/>
      <w:pPr>
        <w:ind w:left="502" w:hanging="360"/>
      </w:pPr>
      <w:rPr>
        <w:rFonts w:ascii="Comic Sans MS" w:eastAsia="Times New Roman" w:hAnsi="Comic Sans MS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9EB6C0B"/>
    <w:multiLevelType w:val="hybridMultilevel"/>
    <w:tmpl w:val="4E6C1708"/>
    <w:lvl w:ilvl="0" w:tplc="D1180F1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3" w:hanging="360"/>
      </w:pPr>
    </w:lvl>
    <w:lvl w:ilvl="2" w:tplc="040C001B" w:tentative="1">
      <w:start w:val="1"/>
      <w:numFmt w:val="lowerRoman"/>
      <w:lvlText w:val="%3."/>
      <w:lvlJc w:val="right"/>
      <w:pPr>
        <w:ind w:left="1443" w:hanging="180"/>
      </w:pPr>
    </w:lvl>
    <w:lvl w:ilvl="3" w:tplc="040C000F" w:tentative="1">
      <w:start w:val="1"/>
      <w:numFmt w:val="decimal"/>
      <w:lvlText w:val="%4."/>
      <w:lvlJc w:val="left"/>
      <w:pPr>
        <w:ind w:left="2163" w:hanging="360"/>
      </w:pPr>
    </w:lvl>
    <w:lvl w:ilvl="4" w:tplc="040C0019" w:tentative="1">
      <w:start w:val="1"/>
      <w:numFmt w:val="lowerLetter"/>
      <w:lvlText w:val="%5."/>
      <w:lvlJc w:val="left"/>
      <w:pPr>
        <w:ind w:left="2883" w:hanging="360"/>
      </w:pPr>
    </w:lvl>
    <w:lvl w:ilvl="5" w:tplc="040C001B" w:tentative="1">
      <w:start w:val="1"/>
      <w:numFmt w:val="lowerRoman"/>
      <w:lvlText w:val="%6."/>
      <w:lvlJc w:val="right"/>
      <w:pPr>
        <w:ind w:left="3603" w:hanging="180"/>
      </w:pPr>
    </w:lvl>
    <w:lvl w:ilvl="6" w:tplc="040C000F" w:tentative="1">
      <w:start w:val="1"/>
      <w:numFmt w:val="decimal"/>
      <w:lvlText w:val="%7."/>
      <w:lvlJc w:val="left"/>
      <w:pPr>
        <w:ind w:left="4323" w:hanging="360"/>
      </w:pPr>
    </w:lvl>
    <w:lvl w:ilvl="7" w:tplc="040C0019" w:tentative="1">
      <w:start w:val="1"/>
      <w:numFmt w:val="lowerLetter"/>
      <w:lvlText w:val="%8."/>
      <w:lvlJc w:val="left"/>
      <w:pPr>
        <w:ind w:left="5043" w:hanging="360"/>
      </w:pPr>
    </w:lvl>
    <w:lvl w:ilvl="8" w:tplc="040C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03CA"/>
    <w:rsid w:val="000009A1"/>
    <w:rsid w:val="00006304"/>
    <w:rsid w:val="0005680A"/>
    <w:rsid w:val="00062452"/>
    <w:rsid w:val="00097B28"/>
    <w:rsid w:val="000E1A96"/>
    <w:rsid w:val="00105848"/>
    <w:rsid w:val="00164759"/>
    <w:rsid w:val="001A2DA0"/>
    <w:rsid w:val="001B1066"/>
    <w:rsid w:val="001C410B"/>
    <w:rsid w:val="00246A09"/>
    <w:rsid w:val="002A5A60"/>
    <w:rsid w:val="00324122"/>
    <w:rsid w:val="003C3A14"/>
    <w:rsid w:val="003D2B60"/>
    <w:rsid w:val="003E2A5D"/>
    <w:rsid w:val="003F4BFA"/>
    <w:rsid w:val="00422264"/>
    <w:rsid w:val="00483688"/>
    <w:rsid w:val="004A40F3"/>
    <w:rsid w:val="004E4586"/>
    <w:rsid w:val="005022A7"/>
    <w:rsid w:val="00555A08"/>
    <w:rsid w:val="005B349F"/>
    <w:rsid w:val="005B44B7"/>
    <w:rsid w:val="005E07A6"/>
    <w:rsid w:val="005E306A"/>
    <w:rsid w:val="005E3DAC"/>
    <w:rsid w:val="005F0581"/>
    <w:rsid w:val="005F0EBD"/>
    <w:rsid w:val="00601353"/>
    <w:rsid w:val="00612D6B"/>
    <w:rsid w:val="006362C9"/>
    <w:rsid w:val="00642C88"/>
    <w:rsid w:val="006D4468"/>
    <w:rsid w:val="0071548D"/>
    <w:rsid w:val="00731091"/>
    <w:rsid w:val="00765D1B"/>
    <w:rsid w:val="007A4B8F"/>
    <w:rsid w:val="007C5491"/>
    <w:rsid w:val="007C7F94"/>
    <w:rsid w:val="007D25F0"/>
    <w:rsid w:val="007E739C"/>
    <w:rsid w:val="0081799C"/>
    <w:rsid w:val="008277EA"/>
    <w:rsid w:val="008442EC"/>
    <w:rsid w:val="00853A0F"/>
    <w:rsid w:val="00853CBD"/>
    <w:rsid w:val="008903CA"/>
    <w:rsid w:val="008E3742"/>
    <w:rsid w:val="0090364B"/>
    <w:rsid w:val="00906AED"/>
    <w:rsid w:val="00913C94"/>
    <w:rsid w:val="0094370C"/>
    <w:rsid w:val="00962BBF"/>
    <w:rsid w:val="009656D8"/>
    <w:rsid w:val="00967CEC"/>
    <w:rsid w:val="00996F3A"/>
    <w:rsid w:val="009A459D"/>
    <w:rsid w:val="009E738F"/>
    <w:rsid w:val="00A763D4"/>
    <w:rsid w:val="00AB7BF4"/>
    <w:rsid w:val="00B11C36"/>
    <w:rsid w:val="00B21AC2"/>
    <w:rsid w:val="00B53FEE"/>
    <w:rsid w:val="00B56CED"/>
    <w:rsid w:val="00B67306"/>
    <w:rsid w:val="00B67325"/>
    <w:rsid w:val="00B8030E"/>
    <w:rsid w:val="00BA1D9A"/>
    <w:rsid w:val="00BA52F4"/>
    <w:rsid w:val="00BB1B79"/>
    <w:rsid w:val="00BC63B4"/>
    <w:rsid w:val="00BD6618"/>
    <w:rsid w:val="00C13A52"/>
    <w:rsid w:val="00C36B18"/>
    <w:rsid w:val="00C527F5"/>
    <w:rsid w:val="00C630BD"/>
    <w:rsid w:val="00C63A1A"/>
    <w:rsid w:val="00C66A8C"/>
    <w:rsid w:val="00CA45D0"/>
    <w:rsid w:val="00CC35D4"/>
    <w:rsid w:val="00CC511C"/>
    <w:rsid w:val="00CE11A5"/>
    <w:rsid w:val="00D00F16"/>
    <w:rsid w:val="00D017F9"/>
    <w:rsid w:val="00D140DA"/>
    <w:rsid w:val="00D22FCD"/>
    <w:rsid w:val="00D324A0"/>
    <w:rsid w:val="00D827D4"/>
    <w:rsid w:val="00DD292D"/>
    <w:rsid w:val="00DE1F01"/>
    <w:rsid w:val="00DE4884"/>
    <w:rsid w:val="00E53566"/>
    <w:rsid w:val="00E71B20"/>
    <w:rsid w:val="00E7357F"/>
    <w:rsid w:val="00E7585A"/>
    <w:rsid w:val="00EA3CFB"/>
    <w:rsid w:val="00EB3704"/>
    <w:rsid w:val="00EC2269"/>
    <w:rsid w:val="00EF16B7"/>
    <w:rsid w:val="00EF2265"/>
    <w:rsid w:val="00EF741F"/>
    <w:rsid w:val="00F24457"/>
    <w:rsid w:val="00F47418"/>
    <w:rsid w:val="00F47E74"/>
    <w:rsid w:val="00F83182"/>
    <w:rsid w:val="00F87069"/>
    <w:rsid w:val="00FA2599"/>
    <w:rsid w:val="00FE4F8A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CA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05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03C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903CA"/>
    <w:rPr>
      <w:b/>
      <w:bCs/>
    </w:rPr>
  </w:style>
  <w:style w:type="paragraph" w:customStyle="1" w:styleId="font8">
    <w:name w:val="font_8"/>
    <w:basedOn w:val="Normal"/>
    <w:rsid w:val="0089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5">
    <w:name w:val="color_25"/>
    <w:basedOn w:val="Policepardfaut"/>
    <w:rsid w:val="008903CA"/>
  </w:style>
  <w:style w:type="paragraph" w:styleId="Sansinterligne">
    <w:name w:val="No Spacing"/>
    <w:link w:val="SansinterligneCar"/>
    <w:uiPriority w:val="1"/>
    <w:qFormat/>
    <w:rsid w:val="00C527F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27F5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568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c-14kwckt-6">
    <w:name w:val="sc-14kwckt-6"/>
    <w:basedOn w:val="Normal"/>
    <w:rsid w:val="0005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758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3A0F"/>
    <w:pPr>
      <w:ind w:left="720"/>
      <w:contextualSpacing/>
    </w:pPr>
  </w:style>
  <w:style w:type="character" w:customStyle="1" w:styleId="color250">
    <w:name w:val="color25"/>
    <w:basedOn w:val="Policepardfaut"/>
    <w:rsid w:val="00FF5A38"/>
  </w:style>
  <w:style w:type="paragraph" w:styleId="Textedebulles">
    <w:name w:val="Balloon Text"/>
    <w:basedOn w:val="Normal"/>
    <w:link w:val="TextedebullesCar"/>
    <w:uiPriority w:val="99"/>
    <w:semiHidden/>
    <w:unhideWhenUsed/>
    <w:rsid w:val="00CC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vigiliae.org/lloyds-refuse-to-discuss-why-they-excluded-rf-emf-claim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topponsla5g.ca/post/le-programme-des-villes-intelligentes-pourrait-&#234;tre-une-technologie-malfaisan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topponsla5g.ca/post/les-villes-intelligentes-vont-d&#233;cupler-les-capacit&#233;s-de-surveillance-des-&#233;ta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ctif-accad.fr/" TargetMode="External"/><Relationship Id="rId10" Type="http://schemas.openxmlformats.org/officeDocument/2006/relationships/hyperlink" Target="https://www.stopponsla5g.ca/post/exposer-des-enfants-aux-rayonnements-d-appareils-sans-fil-danger-extr&#234;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pponsla5g.ca/post/au-canada-le-principe-de-dissimulation-prime-sur-le-principe-de-pr&#233;caution" TargetMode="External"/><Relationship Id="rId14" Type="http://schemas.openxmlformats.org/officeDocument/2006/relationships/hyperlink" Target="https://leforestenvironnement.github.io/Lefenv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5E30-A9B4-42DB-AABB-9663BD32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Carpon</dc:creator>
  <cp:lastModifiedBy>Pierre</cp:lastModifiedBy>
  <cp:revision>6</cp:revision>
  <cp:lastPrinted>2020-03-09T08:33:00Z</cp:lastPrinted>
  <dcterms:created xsi:type="dcterms:W3CDTF">2020-09-29T08:51:00Z</dcterms:created>
  <dcterms:modified xsi:type="dcterms:W3CDTF">2020-10-02T04:08:00Z</dcterms:modified>
</cp:coreProperties>
</file>