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1F3" w:rsidRDefault="000621F3" w:rsidP="00D104A7">
      <w:pPr>
        <w:spacing w:after="0" w:line="240" w:lineRule="auto"/>
        <w:rPr>
          <w:rFonts w:ascii="Comic Sans MS" w:eastAsia="Times New Roman" w:hAnsi="Comic Sans MS" w:cs="Times New Roman"/>
          <w:sz w:val="24"/>
          <w:szCs w:val="24"/>
          <w:lang w:eastAsia="fr-FR"/>
        </w:rPr>
      </w:pPr>
      <w:r>
        <w:rPr>
          <w:rFonts w:ascii="Comic Sans MS" w:eastAsia="Times New Roman" w:hAnsi="Comic Sans MS" w:cs="Times New Roman"/>
          <w:sz w:val="24"/>
          <w:szCs w:val="24"/>
          <w:lang w:eastAsia="fr-FR"/>
        </w:rPr>
        <w:t>La 5G et son monde</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b/>
          <w:sz w:val="24"/>
          <w:szCs w:val="24"/>
          <w:lang w:eastAsia="fr-FR"/>
        </w:rPr>
        <w:t>C'est l'Europe qui va nous imposer de force la 5G en toute bonne démocratie</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sz w:val="24"/>
          <w:szCs w:val="24"/>
          <w:lang w:eastAsia="fr-FR"/>
        </w:rPr>
        <w:t xml:space="preserve">On remarquera 2 choses : l'amalgame fait entre les destructions d'antennes et la négation absolue de plus de 10000 études scientifiques dans le monde sur </w:t>
      </w:r>
      <w:r w:rsidRPr="00D104A7">
        <w:rPr>
          <w:rFonts w:ascii="Comic Sans MS" w:eastAsia="Times New Roman" w:hAnsi="Comic Sans MS" w:cs="Times New Roman"/>
          <w:i/>
          <w:iCs/>
          <w:sz w:val="24"/>
          <w:szCs w:val="24"/>
          <w:lang w:eastAsia="fr-FR"/>
        </w:rPr>
        <w:t>l'étude des effets biologiques</w:t>
      </w:r>
      <w:r w:rsidRPr="00D104A7">
        <w:rPr>
          <w:rFonts w:ascii="Comic Sans MS" w:eastAsia="Times New Roman" w:hAnsi="Comic Sans MS" w:cs="Times New Roman"/>
          <w:sz w:val="24"/>
          <w:szCs w:val="24"/>
          <w:lang w:eastAsia="fr-FR"/>
        </w:rPr>
        <w:t xml:space="preserve"> y compris des études internationales dont une financée par le gouvernement américain. Ceux qui alertent contre la 5G au nom de la santé sont donc des terroristes implicites (un document interne européen le laisse ouvertement entendre). Serait-ce donc l'argument qui leur ferait le plus peur ? Nous le pensons pour notre part.</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sz w:val="24"/>
          <w:szCs w:val="24"/>
          <w:lang w:eastAsia="fr-FR"/>
        </w:rPr>
        <w:t>Voici les principales</w:t>
      </w:r>
      <w:r w:rsidRPr="00D104A7">
        <w:rPr>
          <w:rFonts w:ascii="Comic Sans MS" w:eastAsia="Times New Roman" w:hAnsi="Comic Sans MS" w:cs="Times New Roman"/>
          <w:color w:val="000000"/>
          <w:sz w:val="24"/>
          <w:szCs w:val="24"/>
          <w:lang w:eastAsia="fr-FR"/>
        </w:rPr>
        <w:t xml:space="preserve"> études scientifiques internationales indépendantes de grande ampleur réalisées sur plusieurs années sur les mobiles 2G et 3G et certaines sur la 4G - celles sur la 5G ne pouvant exister :</w:t>
      </w:r>
      <w:r w:rsidRPr="00D104A7">
        <w:rPr>
          <w:rFonts w:ascii="Comic Sans MS" w:eastAsia="Times New Roman" w:hAnsi="Comic Sans MS" w:cs="Times New Roman"/>
          <w:color w:val="000000"/>
          <w:sz w:val="24"/>
          <w:szCs w:val="24"/>
          <w:lang w:eastAsia="fr-FR"/>
        </w:rPr>
        <w:br/>
        <w:t xml:space="preserve">- </w:t>
      </w:r>
      <w:r w:rsidRPr="00D104A7">
        <w:rPr>
          <w:rFonts w:ascii="Comic Sans MS" w:eastAsia="Times New Roman" w:hAnsi="Comic Sans MS" w:cs="Times New Roman"/>
          <w:b/>
          <w:bCs/>
          <w:color w:val="000000"/>
          <w:sz w:val="24"/>
          <w:szCs w:val="24"/>
          <w:lang w:eastAsia="fr-FR"/>
        </w:rPr>
        <w:t xml:space="preserve">INTERPHONE </w:t>
      </w:r>
      <w:proofErr w:type="spellStart"/>
      <w:r w:rsidRPr="00D104A7">
        <w:rPr>
          <w:rFonts w:ascii="Comic Sans MS" w:eastAsia="Times New Roman" w:hAnsi="Comic Sans MS" w:cs="Times New Roman"/>
          <w:b/>
          <w:bCs/>
          <w:color w:val="000000"/>
          <w:sz w:val="24"/>
          <w:szCs w:val="24"/>
          <w:lang w:eastAsia="fr-FR"/>
        </w:rPr>
        <w:t>Study</w:t>
      </w:r>
      <w:proofErr w:type="spellEnd"/>
      <w:r w:rsidRPr="00D104A7">
        <w:rPr>
          <w:rFonts w:ascii="Comic Sans MS" w:eastAsia="Times New Roman" w:hAnsi="Comic Sans MS" w:cs="Times New Roman"/>
          <w:b/>
          <w:bCs/>
          <w:color w:val="000000"/>
          <w:sz w:val="24"/>
          <w:szCs w:val="24"/>
          <w:lang w:eastAsia="fr-FR"/>
        </w:rPr>
        <w:t xml:space="preserve"> Group</w:t>
      </w:r>
      <w:r w:rsidRPr="00D104A7">
        <w:rPr>
          <w:rFonts w:ascii="Comic Sans MS" w:eastAsia="Times New Roman" w:hAnsi="Comic Sans MS" w:cs="Times New Roman"/>
          <w:color w:val="000000"/>
          <w:sz w:val="24"/>
          <w:szCs w:val="24"/>
          <w:lang w:eastAsia="fr-FR"/>
        </w:rPr>
        <w:t>, “</w:t>
      </w:r>
      <w:proofErr w:type="spellStart"/>
      <w:r w:rsidRPr="00D104A7">
        <w:rPr>
          <w:rFonts w:ascii="Comic Sans MS" w:eastAsia="Times New Roman" w:hAnsi="Comic Sans MS" w:cs="Times New Roman"/>
          <w:color w:val="000000"/>
          <w:sz w:val="24"/>
          <w:szCs w:val="24"/>
          <w:lang w:eastAsia="fr-FR"/>
        </w:rPr>
        <w:t>Brain</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tumour</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risk</w:t>
      </w:r>
      <w:proofErr w:type="spellEnd"/>
      <w:r w:rsidRPr="00D104A7">
        <w:rPr>
          <w:rFonts w:ascii="Comic Sans MS" w:eastAsia="Times New Roman" w:hAnsi="Comic Sans MS" w:cs="Times New Roman"/>
          <w:color w:val="000000"/>
          <w:sz w:val="24"/>
          <w:szCs w:val="24"/>
          <w:lang w:eastAsia="fr-FR"/>
        </w:rPr>
        <w:t xml:space="preserve"> in relation to mobile </w:t>
      </w:r>
      <w:proofErr w:type="spellStart"/>
      <w:r w:rsidRPr="00D104A7">
        <w:rPr>
          <w:rFonts w:ascii="Comic Sans MS" w:eastAsia="Times New Roman" w:hAnsi="Comic Sans MS" w:cs="Times New Roman"/>
          <w:color w:val="000000"/>
          <w:sz w:val="24"/>
          <w:szCs w:val="24"/>
          <w:lang w:eastAsia="fr-FR"/>
        </w:rPr>
        <w:t>telephone</w:t>
      </w:r>
      <w:proofErr w:type="spellEnd"/>
      <w:r w:rsidRPr="00D104A7">
        <w:rPr>
          <w:rFonts w:ascii="Comic Sans MS" w:eastAsia="Times New Roman" w:hAnsi="Comic Sans MS" w:cs="Times New Roman"/>
          <w:color w:val="000000"/>
          <w:sz w:val="24"/>
          <w:szCs w:val="24"/>
          <w:lang w:eastAsia="fr-FR"/>
        </w:rPr>
        <w:t xml:space="preserve"> use: </w:t>
      </w:r>
      <w:proofErr w:type="spellStart"/>
      <w:r w:rsidRPr="00D104A7">
        <w:rPr>
          <w:rFonts w:ascii="Comic Sans MS" w:eastAsia="Times New Roman" w:hAnsi="Comic Sans MS" w:cs="Times New Roman"/>
          <w:color w:val="000000"/>
          <w:sz w:val="24"/>
          <w:szCs w:val="24"/>
          <w:lang w:eastAsia="fr-FR"/>
        </w:rPr>
        <w:t>results</w:t>
      </w:r>
      <w:proofErr w:type="spellEnd"/>
      <w:r w:rsidRPr="00D104A7">
        <w:rPr>
          <w:rFonts w:ascii="Comic Sans MS" w:eastAsia="Times New Roman" w:hAnsi="Comic Sans MS" w:cs="Times New Roman"/>
          <w:color w:val="000000"/>
          <w:sz w:val="24"/>
          <w:szCs w:val="24"/>
          <w:lang w:eastAsia="fr-FR"/>
        </w:rPr>
        <w:t xml:space="preserve"> of the INTERPHONE international </w:t>
      </w:r>
      <w:proofErr w:type="spellStart"/>
      <w:r w:rsidRPr="00D104A7">
        <w:rPr>
          <w:rFonts w:ascii="Comic Sans MS" w:eastAsia="Times New Roman" w:hAnsi="Comic Sans MS" w:cs="Times New Roman"/>
          <w:color w:val="000000"/>
          <w:sz w:val="24"/>
          <w:szCs w:val="24"/>
          <w:lang w:eastAsia="fr-FR"/>
        </w:rPr>
        <w:t>case–control</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study</w:t>
      </w:r>
      <w:proofErr w:type="spellEnd"/>
      <w:r w:rsidRPr="00D104A7">
        <w:rPr>
          <w:rFonts w:ascii="Comic Sans MS" w:eastAsia="Times New Roman" w:hAnsi="Comic Sans MS" w:cs="Times New Roman"/>
          <w:color w:val="000000"/>
          <w:sz w:val="24"/>
          <w:szCs w:val="24"/>
          <w:lang w:eastAsia="fr-FR"/>
        </w:rPr>
        <w:t>,”</w:t>
      </w:r>
      <w:r w:rsidRPr="00D104A7">
        <w:rPr>
          <w:rFonts w:ascii="Comic Sans MS" w:eastAsia="Times New Roman" w:hAnsi="Comic Sans MS" w:cs="Times New Roman"/>
          <w:color w:val="000000"/>
          <w:sz w:val="24"/>
          <w:szCs w:val="24"/>
          <w:lang w:eastAsia="fr-FR"/>
        </w:rPr>
        <w:br/>
        <w:t xml:space="preserve">International Journal of </w:t>
      </w:r>
      <w:proofErr w:type="spellStart"/>
      <w:r w:rsidRPr="00D104A7">
        <w:rPr>
          <w:rFonts w:ascii="Comic Sans MS" w:eastAsia="Times New Roman" w:hAnsi="Comic Sans MS" w:cs="Times New Roman"/>
          <w:color w:val="000000"/>
          <w:sz w:val="24"/>
          <w:szCs w:val="24"/>
          <w:lang w:eastAsia="fr-FR"/>
        </w:rPr>
        <w:t>Epidemiology</w:t>
      </w:r>
      <w:proofErr w:type="spellEnd"/>
      <w:r w:rsidRPr="00D104A7">
        <w:rPr>
          <w:rFonts w:ascii="Comic Sans MS" w:eastAsia="Times New Roman" w:hAnsi="Comic Sans MS" w:cs="Times New Roman"/>
          <w:color w:val="000000"/>
          <w:sz w:val="24"/>
          <w:szCs w:val="24"/>
          <w:lang w:eastAsia="fr-FR"/>
        </w:rPr>
        <w:t xml:space="preserve">, vol. 39, no. 3, </w:t>
      </w:r>
      <w:proofErr w:type="spellStart"/>
      <w:r w:rsidRPr="00D104A7">
        <w:rPr>
          <w:rFonts w:ascii="Comic Sans MS" w:eastAsia="Times New Roman" w:hAnsi="Comic Sans MS" w:cs="Times New Roman"/>
          <w:color w:val="000000"/>
          <w:sz w:val="24"/>
          <w:szCs w:val="24"/>
          <w:lang w:eastAsia="fr-FR"/>
        </w:rPr>
        <w:t>June</w:t>
      </w:r>
      <w:proofErr w:type="spellEnd"/>
      <w:r w:rsidRPr="00D104A7">
        <w:rPr>
          <w:rFonts w:ascii="Comic Sans MS" w:eastAsia="Times New Roman" w:hAnsi="Comic Sans MS" w:cs="Times New Roman"/>
          <w:color w:val="000000"/>
          <w:sz w:val="24"/>
          <w:szCs w:val="24"/>
          <w:lang w:eastAsia="fr-FR"/>
        </w:rPr>
        <w:t xml:space="preserve"> 2010, mai 2010.</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color w:val="000000"/>
          <w:sz w:val="24"/>
          <w:szCs w:val="24"/>
          <w:lang w:eastAsia="fr-FR"/>
        </w:rPr>
        <w:t xml:space="preserve">- </w:t>
      </w:r>
      <w:r w:rsidRPr="00D104A7">
        <w:rPr>
          <w:rFonts w:ascii="Comic Sans MS" w:eastAsia="Times New Roman" w:hAnsi="Comic Sans MS" w:cs="Times New Roman"/>
          <w:b/>
          <w:bCs/>
          <w:color w:val="000000"/>
          <w:sz w:val="24"/>
          <w:szCs w:val="24"/>
          <w:lang w:eastAsia="fr-FR"/>
        </w:rPr>
        <w:t>Le Centre international de recherche contre le cancer (CIRC</w:t>
      </w:r>
      <w:r w:rsidRPr="00D104A7">
        <w:rPr>
          <w:rFonts w:ascii="Comic Sans MS" w:eastAsia="Times New Roman" w:hAnsi="Comic Sans MS" w:cs="Times New Roman"/>
          <w:color w:val="000000"/>
          <w:sz w:val="24"/>
          <w:szCs w:val="24"/>
          <w:lang w:eastAsia="fr-FR"/>
        </w:rPr>
        <w:t>) sis à Lyon : sur la base des études internationales, et malgré l'obstruction de l'ICNIRP, a réussi à faire classer les CEM-Radio fréquences en catégorie 2B (cancérigène probable) alors qu'au vu de la multitude d'études, il visait 2A. Ce fut un compromis difficile à obtenir. Aujourd'hui, les études se multipliant et allant toutes dans le même sens, ses médecins INDÉPENDANTS - y compris maintenant dans de nouveaux pays comme l'Inde, l'Iran ou Taïwan - se battent pour le mettre en catégorie 1. Mais l'ICNIRP à la solde des industriels de la téléphonie, sans médecins qualifiés, fait barrage.</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color w:val="000000"/>
          <w:sz w:val="24"/>
          <w:szCs w:val="24"/>
          <w:lang w:eastAsia="fr-FR"/>
        </w:rPr>
        <w:t xml:space="preserve">- </w:t>
      </w:r>
      <w:r w:rsidRPr="00D104A7">
        <w:rPr>
          <w:rFonts w:ascii="Comic Sans MS" w:eastAsia="Times New Roman" w:hAnsi="Comic Sans MS" w:cs="Times New Roman"/>
          <w:b/>
          <w:bCs/>
          <w:color w:val="000000"/>
          <w:sz w:val="24"/>
          <w:szCs w:val="24"/>
          <w:lang w:eastAsia="fr-FR"/>
        </w:rPr>
        <w:t>Conseil de l'Europe</w:t>
      </w:r>
      <w:r w:rsidRPr="00D104A7">
        <w:rPr>
          <w:rFonts w:ascii="Comic Sans MS" w:eastAsia="Times New Roman" w:hAnsi="Comic Sans MS" w:cs="Times New Roman"/>
          <w:color w:val="000000"/>
          <w:sz w:val="24"/>
          <w:szCs w:val="24"/>
          <w:lang w:eastAsia="fr-FR"/>
        </w:rPr>
        <w:t xml:space="preserve">, “The </w:t>
      </w:r>
      <w:proofErr w:type="spellStart"/>
      <w:r w:rsidRPr="00D104A7">
        <w:rPr>
          <w:rFonts w:ascii="Comic Sans MS" w:eastAsia="Times New Roman" w:hAnsi="Comic Sans MS" w:cs="Times New Roman"/>
          <w:color w:val="000000"/>
          <w:sz w:val="24"/>
          <w:szCs w:val="24"/>
          <w:lang w:eastAsia="fr-FR"/>
        </w:rPr>
        <w:t>potential</w:t>
      </w:r>
      <w:proofErr w:type="spellEnd"/>
      <w:r w:rsidRPr="00D104A7">
        <w:rPr>
          <w:rFonts w:ascii="Comic Sans MS" w:eastAsia="Times New Roman" w:hAnsi="Comic Sans MS" w:cs="Times New Roman"/>
          <w:color w:val="000000"/>
          <w:sz w:val="24"/>
          <w:szCs w:val="24"/>
          <w:lang w:eastAsia="fr-FR"/>
        </w:rPr>
        <w:t xml:space="preserve"> dangers of </w:t>
      </w:r>
      <w:proofErr w:type="spellStart"/>
      <w:r w:rsidRPr="00D104A7">
        <w:rPr>
          <w:rFonts w:ascii="Comic Sans MS" w:eastAsia="Times New Roman" w:hAnsi="Comic Sans MS" w:cs="Times New Roman"/>
          <w:color w:val="000000"/>
          <w:sz w:val="24"/>
          <w:szCs w:val="24"/>
          <w:lang w:eastAsia="fr-FR"/>
        </w:rPr>
        <w:t>electromagnetic</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fields</w:t>
      </w:r>
      <w:proofErr w:type="spellEnd"/>
      <w:r w:rsidRPr="00D104A7">
        <w:rPr>
          <w:rFonts w:ascii="Comic Sans MS" w:eastAsia="Times New Roman" w:hAnsi="Comic Sans MS" w:cs="Times New Roman"/>
          <w:color w:val="000000"/>
          <w:sz w:val="24"/>
          <w:szCs w:val="24"/>
          <w:lang w:eastAsia="fr-FR"/>
        </w:rPr>
        <w:t xml:space="preserve"> and </w:t>
      </w:r>
      <w:proofErr w:type="spellStart"/>
      <w:r w:rsidRPr="00D104A7">
        <w:rPr>
          <w:rFonts w:ascii="Comic Sans MS" w:eastAsia="Times New Roman" w:hAnsi="Comic Sans MS" w:cs="Times New Roman"/>
          <w:color w:val="000000"/>
          <w:sz w:val="24"/>
          <w:szCs w:val="24"/>
          <w:lang w:eastAsia="fr-FR"/>
        </w:rPr>
        <w:t>their</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effect</w:t>
      </w:r>
      <w:proofErr w:type="spellEnd"/>
      <w:r w:rsidRPr="00D104A7">
        <w:rPr>
          <w:rFonts w:ascii="Comic Sans MS" w:eastAsia="Times New Roman" w:hAnsi="Comic Sans MS" w:cs="Times New Roman"/>
          <w:color w:val="000000"/>
          <w:sz w:val="24"/>
          <w:szCs w:val="24"/>
          <w:lang w:eastAsia="fr-FR"/>
        </w:rPr>
        <w:t xml:space="preserve"> on the </w:t>
      </w:r>
      <w:proofErr w:type="spellStart"/>
      <w:r w:rsidRPr="00D104A7">
        <w:rPr>
          <w:rFonts w:ascii="Comic Sans MS" w:eastAsia="Times New Roman" w:hAnsi="Comic Sans MS" w:cs="Times New Roman"/>
          <w:color w:val="000000"/>
          <w:sz w:val="24"/>
          <w:szCs w:val="24"/>
          <w:lang w:eastAsia="fr-FR"/>
        </w:rPr>
        <w:t>environment</w:t>
      </w:r>
      <w:proofErr w:type="spellEnd"/>
      <w:r w:rsidRPr="00D104A7">
        <w:rPr>
          <w:rFonts w:ascii="Comic Sans MS" w:eastAsia="Times New Roman" w:hAnsi="Comic Sans MS" w:cs="Times New Roman"/>
          <w:color w:val="000000"/>
          <w:sz w:val="24"/>
          <w:szCs w:val="24"/>
          <w:lang w:eastAsia="fr-FR"/>
        </w:rPr>
        <w:t xml:space="preserve">,” 6 mai 2011. Résolution 1815 du Conseil de l’Europe qui juge les normes de l’ICNIRP obsolètes en lui demandant de les abaisser nettement (ce qu'il ne fait pas). Or le projet 5G </w:t>
      </w:r>
      <w:proofErr w:type="spellStart"/>
      <w:r w:rsidRPr="00D104A7">
        <w:rPr>
          <w:rFonts w:ascii="Comic Sans MS" w:eastAsia="Times New Roman" w:hAnsi="Comic Sans MS" w:cs="Times New Roman"/>
          <w:color w:val="000000"/>
          <w:sz w:val="24"/>
          <w:szCs w:val="24"/>
          <w:lang w:eastAsia="fr-FR"/>
        </w:rPr>
        <w:t>eSt</w:t>
      </w:r>
      <w:proofErr w:type="spellEnd"/>
      <w:r w:rsidRPr="00D104A7">
        <w:rPr>
          <w:rFonts w:ascii="Comic Sans MS" w:eastAsia="Times New Roman" w:hAnsi="Comic Sans MS" w:cs="Times New Roman"/>
          <w:color w:val="000000"/>
          <w:sz w:val="24"/>
          <w:szCs w:val="24"/>
          <w:lang w:eastAsia="fr-FR"/>
        </w:rPr>
        <w:t xml:space="preserve"> d'augmenter fortement le niveau d'émission pour qu'il puisse fonctionner.</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color w:val="000000"/>
          <w:sz w:val="24"/>
          <w:szCs w:val="24"/>
          <w:lang w:eastAsia="fr-FR"/>
        </w:rPr>
        <w:t>-</w:t>
      </w:r>
      <w:r w:rsidRPr="00D104A7">
        <w:rPr>
          <w:rFonts w:ascii="Comic Sans MS" w:eastAsia="Times New Roman" w:hAnsi="Comic Sans MS" w:cs="Times New Roman"/>
          <w:b/>
          <w:bCs/>
          <w:color w:val="000000"/>
          <w:sz w:val="24"/>
          <w:szCs w:val="24"/>
          <w:lang w:eastAsia="fr-FR"/>
        </w:rPr>
        <w:t xml:space="preserve"> Rapport international </w:t>
      </w:r>
      <w:proofErr w:type="spellStart"/>
      <w:r w:rsidRPr="00D104A7">
        <w:rPr>
          <w:rFonts w:ascii="Comic Sans MS" w:eastAsia="Times New Roman" w:hAnsi="Comic Sans MS" w:cs="Times New Roman"/>
          <w:b/>
          <w:bCs/>
          <w:color w:val="000000"/>
          <w:sz w:val="24"/>
          <w:szCs w:val="24"/>
          <w:lang w:eastAsia="fr-FR"/>
        </w:rPr>
        <w:t>BioInitiative</w:t>
      </w:r>
      <w:proofErr w:type="spellEnd"/>
      <w:r w:rsidRPr="00D104A7">
        <w:rPr>
          <w:rFonts w:ascii="Comic Sans MS" w:eastAsia="Times New Roman" w:hAnsi="Comic Sans MS" w:cs="Times New Roman"/>
          <w:b/>
          <w:bCs/>
          <w:color w:val="000000"/>
          <w:sz w:val="24"/>
          <w:szCs w:val="24"/>
          <w:lang w:eastAsia="fr-FR"/>
        </w:rPr>
        <w:t xml:space="preserve"> </w:t>
      </w:r>
      <w:r w:rsidRPr="00D104A7">
        <w:rPr>
          <w:rFonts w:ascii="Comic Sans MS" w:eastAsia="Times New Roman" w:hAnsi="Comic Sans MS" w:cs="Times New Roman"/>
          <w:color w:val="000000"/>
          <w:sz w:val="24"/>
          <w:szCs w:val="24"/>
          <w:lang w:eastAsia="fr-FR"/>
        </w:rPr>
        <w:t xml:space="preserve">2007-2012 </w:t>
      </w:r>
      <w:hyperlink r:id="rId4" w:tgtFrame="_blank" w:history="1">
        <w:r w:rsidRPr="00D104A7">
          <w:rPr>
            <w:rFonts w:ascii="Comic Sans MS" w:eastAsia="Times New Roman" w:hAnsi="Comic Sans MS" w:cs="Times New Roman"/>
            <w:color w:val="0000FF"/>
            <w:sz w:val="24"/>
            <w:szCs w:val="24"/>
            <w:u w:val="single"/>
            <w:lang w:eastAsia="fr-FR"/>
          </w:rPr>
          <w:t>https://www.criirem.org/wpcontent/uploads/2015/11/bioinitiative_vf-3.pdf</w:t>
        </w:r>
      </w:hyperlink>
      <w:r w:rsidRPr="00D104A7">
        <w:rPr>
          <w:rFonts w:ascii="Comic Sans MS" w:eastAsia="Times New Roman" w:hAnsi="Comic Sans MS" w:cs="Times New Roman"/>
          <w:color w:val="000000"/>
          <w:sz w:val="24"/>
          <w:szCs w:val="24"/>
          <w:lang w:eastAsia="fr-FR"/>
        </w:rPr>
        <w:br/>
        <w:t xml:space="preserve">- </w:t>
      </w:r>
      <w:r w:rsidRPr="00D104A7">
        <w:rPr>
          <w:rFonts w:ascii="Comic Sans MS" w:eastAsia="Times New Roman" w:hAnsi="Comic Sans MS" w:cs="Times New Roman"/>
          <w:b/>
          <w:bCs/>
          <w:color w:val="000000"/>
          <w:sz w:val="24"/>
          <w:szCs w:val="24"/>
          <w:lang w:eastAsia="fr-FR"/>
        </w:rPr>
        <w:t xml:space="preserve">Institut </w:t>
      </w:r>
      <w:proofErr w:type="spellStart"/>
      <w:r w:rsidRPr="00D104A7">
        <w:rPr>
          <w:rFonts w:ascii="Comic Sans MS" w:eastAsia="Times New Roman" w:hAnsi="Comic Sans MS" w:cs="Times New Roman"/>
          <w:b/>
          <w:bCs/>
          <w:color w:val="000000"/>
          <w:sz w:val="24"/>
          <w:szCs w:val="24"/>
          <w:lang w:eastAsia="fr-FR"/>
        </w:rPr>
        <w:t>Ramazzini</w:t>
      </w:r>
      <w:proofErr w:type="spellEnd"/>
      <w:r w:rsidRPr="00D104A7">
        <w:rPr>
          <w:rFonts w:ascii="Comic Sans MS" w:eastAsia="Times New Roman" w:hAnsi="Comic Sans MS" w:cs="Times New Roman"/>
          <w:b/>
          <w:bCs/>
          <w:color w:val="000000"/>
          <w:sz w:val="24"/>
          <w:szCs w:val="24"/>
          <w:lang w:eastAsia="fr-FR"/>
        </w:rPr>
        <w:t xml:space="preserve"> (Italie)</w:t>
      </w:r>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Falcioni</w:t>
      </w:r>
      <w:proofErr w:type="spellEnd"/>
      <w:r w:rsidRPr="00D104A7">
        <w:rPr>
          <w:rFonts w:ascii="Comic Sans MS" w:eastAsia="Times New Roman" w:hAnsi="Comic Sans MS" w:cs="Times New Roman"/>
          <w:color w:val="000000"/>
          <w:sz w:val="24"/>
          <w:szCs w:val="24"/>
          <w:lang w:eastAsia="fr-FR"/>
        </w:rPr>
        <w:t xml:space="preserve"> Laura et al., “Report of final </w:t>
      </w:r>
      <w:proofErr w:type="spellStart"/>
      <w:r w:rsidRPr="00D104A7">
        <w:rPr>
          <w:rFonts w:ascii="Comic Sans MS" w:eastAsia="Times New Roman" w:hAnsi="Comic Sans MS" w:cs="Times New Roman"/>
          <w:color w:val="000000"/>
          <w:sz w:val="24"/>
          <w:szCs w:val="24"/>
          <w:lang w:eastAsia="fr-FR"/>
        </w:rPr>
        <w:t>results</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regarding</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brain</w:t>
      </w:r>
      <w:proofErr w:type="spellEnd"/>
      <w:r w:rsidRPr="00D104A7">
        <w:rPr>
          <w:rFonts w:ascii="Comic Sans MS" w:eastAsia="Times New Roman" w:hAnsi="Comic Sans MS" w:cs="Times New Roman"/>
          <w:color w:val="000000"/>
          <w:sz w:val="24"/>
          <w:szCs w:val="24"/>
          <w:lang w:eastAsia="fr-FR"/>
        </w:rPr>
        <w:t xml:space="preserve"> and </w:t>
      </w:r>
      <w:proofErr w:type="spellStart"/>
      <w:r w:rsidRPr="00D104A7">
        <w:rPr>
          <w:rFonts w:ascii="Comic Sans MS" w:eastAsia="Times New Roman" w:hAnsi="Comic Sans MS" w:cs="Times New Roman"/>
          <w:color w:val="000000"/>
          <w:sz w:val="24"/>
          <w:szCs w:val="24"/>
          <w:lang w:eastAsia="fr-FR"/>
        </w:rPr>
        <w:t>heart</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tumors</w:t>
      </w:r>
      <w:proofErr w:type="spellEnd"/>
      <w:r w:rsidRPr="00D104A7">
        <w:rPr>
          <w:rFonts w:ascii="Comic Sans MS" w:eastAsia="Times New Roman" w:hAnsi="Comic Sans MS" w:cs="Times New Roman"/>
          <w:color w:val="000000"/>
          <w:sz w:val="24"/>
          <w:szCs w:val="24"/>
          <w:lang w:eastAsia="fr-FR"/>
        </w:rPr>
        <w:t xml:space="preserve"> in </w:t>
      </w:r>
      <w:proofErr w:type="spellStart"/>
      <w:r w:rsidRPr="00D104A7">
        <w:rPr>
          <w:rFonts w:ascii="Comic Sans MS" w:eastAsia="Times New Roman" w:hAnsi="Comic Sans MS" w:cs="Times New Roman"/>
          <w:color w:val="000000"/>
          <w:sz w:val="24"/>
          <w:szCs w:val="24"/>
          <w:lang w:eastAsia="fr-FR"/>
        </w:rPr>
        <w:t>Sprague</w:t>
      </w:r>
      <w:proofErr w:type="spellEnd"/>
      <w:r w:rsidRPr="00D104A7">
        <w:rPr>
          <w:rFonts w:ascii="Comic Sans MS" w:eastAsia="Times New Roman" w:hAnsi="Comic Sans MS" w:cs="Times New Roman"/>
          <w:color w:val="000000"/>
          <w:sz w:val="24"/>
          <w:szCs w:val="24"/>
          <w:lang w:eastAsia="fr-FR"/>
        </w:rPr>
        <w:t>-</w:t>
      </w:r>
      <w:proofErr w:type="spellStart"/>
      <w:r w:rsidRPr="00D104A7">
        <w:rPr>
          <w:rFonts w:ascii="Comic Sans MS" w:eastAsia="Times New Roman" w:hAnsi="Comic Sans MS" w:cs="Times New Roman"/>
          <w:color w:val="000000"/>
          <w:sz w:val="24"/>
          <w:szCs w:val="24"/>
          <w:lang w:eastAsia="fr-FR"/>
        </w:rPr>
        <w:t>Dawley</w:t>
      </w:r>
      <w:proofErr w:type="spellEnd"/>
      <w:r w:rsidRPr="00D104A7">
        <w:rPr>
          <w:rFonts w:ascii="Comic Sans MS" w:eastAsia="Times New Roman" w:hAnsi="Comic Sans MS" w:cs="Times New Roman"/>
          <w:color w:val="000000"/>
          <w:sz w:val="24"/>
          <w:szCs w:val="24"/>
          <w:lang w:eastAsia="fr-FR"/>
        </w:rPr>
        <w:t xml:space="preserve"> rats </w:t>
      </w:r>
      <w:proofErr w:type="spellStart"/>
      <w:r w:rsidRPr="00D104A7">
        <w:rPr>
          <w:rFonts w:ascii="Comic Sans MS" w:eastAsia="Times New Roman" w:hAnsi="Comic Sans MS" w:cs="Times New Roman"/>
          <w:color w:val="000000"/>
          <w:sz w:val="24"/>
          <w:szCs w:val="24"/>
          <w:lang w:eastAsia="fr-FR"/>
        </w:rPr>
        <w:t>exposed</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from</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prenatal</w:t>
      </w:r>
      <w:proofErr w:type="spellEnd"/>
      <w:r w:rsidRPr="00D104A7">
        <w:rPr>
          <w:rFonts w:ascii="Comic Sans MS" w:eastAsia="Times New Roman" w:hAnsi="Comic Sans MS" w:cs="Times New Roman"/>
          <w:color w:val="000000"/>
          <w:sz w:val="24"/>
          <w:szCs w:val="24"/>
          <w:lang w:eastAsia="fr-FR"/>
        </w:rPr>
        <w:t xml:space="preserve"> life </w:t>
      </w:r>
      <w:proofErr w:type="spellStart"/>
      <w:r w:rsidRPr="00D104A7">
        <w:rPr>
          <w:rFonts w:ascii="Comic Sans MS" w:eastAsia="Times New Roman" w:hAnsi="Comic Sans MS" w:cs="Times New Roman"/>
          <w:color w:val="000000"/>
          <w:sz w:val="24"/>
          <w:szCs w:val="24"/>
          <w:lang w:eastAsia="fr-FR"/>
        </w:rPr>
        <w:t>until</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natural</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death</w:t>
      </w:r>
      <w:proofErr w:type="spellEnd"/>
      <w:r w:rsidRPr="00D104A7">
        <w:rPr>
          <w:rFonts w:ascii="Comic Sans MS" w:eastAsia="Times New Roman" w:hAnsi="Comic Sans MS" w:cs="Times New Roman"/>
          <w:color w:val="000000"/>
          <w:sz w:val="24"/>
          <w:szCs w:val="24"/>
          <w:lang w:eastAsia="fr-FR"/>
        </w:rPr>
        <w:t xml:space="preserve"> to mobile phone </w:t>
      </w:r>
      <w:proofErr w:type="spellStart"/>
      <w:r w:rsidRPr="00D104A7">
        <w:rPr>
          <w:rFonts w:ascii="Comic Sans MS" w:eastAsia="Times New Roman" w:hAnsi="Comic Sans MS" w:cs="Times New Roman"/>
          <w:color w:val="000000"/>
          <w:sz w:val="24"/>
          <w:szCs w:val="24"/>
          <w:lang w:eastAsia="fr-FR"/>
        </w:rPr>
        <w:t>radiofrequency</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field</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representative</w:t>
      </w:r>
      <w:proofErr w:type="spellEnd"/>
      <w:r w:rsidRPr="00D104A7">
        <w:rPr>
          <w:rFonts w:ascii="Comic Sans MS" w:eastAsia="Times New Roman" w:hAnsi="Comic Sans MS" w:cs="Times New Roman"/>
          <w:color w:val="000000"/>
          <w:sz w:val="24"/>
          <w:szCs w:val="24"/>
          <w:lang w:eastAsia="fr-FR"/>
        </w:rPr>
        <w:t xml:space="preserve"> of a 1.8 GHz GSM base station </w:t>
      </w:r>
      <w:proofErr w:type="spellStart"/>
      <w:r w:rsidRPr="00D104A7">
        <w:rPr>
          <w:rFonts w:ascii="Comic Sans MS" w:eastAsia="Times New Roman" w:hAnsi="Comic Sans MS" w:cs="Times New Roman"/>
          <w:color w:val="000000"/>
          <w:sz w:val="24"/>
          <w:szCs w:val="24"/>
          <w:lang w:eastAsia="fr-FR"/>
        </w:rPr>
        <w:t>environmental</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emission</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Environmental</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Research</w:t>
      </w:r>
      <w:proofErr w:type="spellEnd"/>
      <w:r w:rsidRPr="00D104A7">
        <w:rPr>
          <w:rFonts w:ascii="Comic Sans MS" w:eastAsia="Times New Roman" w:hAnsi="Comic Sans MS" w:cs="Times New Roman"/>
          <w:color w:val="000000"/>
          <w:sz w:val="24"/>
          <w:szCs w:val="24"/>
          <w:lang w:eastAsia="fr-FR"/>
        </w:rPr>
        <w:t>, vol. 165, août 2018.</w:t>
      </w:r>
      <w:r w:rsidRPr="00D104A7">
        <w:rPr>
          <w:rFonts w:ascii="Comic Sans MS" w:eastAsia="Times New Roman" w:hAnsi="Comic Sans MS" w:cs="Times New Roman"/>
          <w:color w:val="000000"/>
          <w:sz w:val="24"/>
          <w:szCs w:val="24"/>
          <w:lang w:eastAsia="fr-FR"/>
        </w:rPr>
        <w:br/>
        <w:t xml:space="preserve">- </w:t>
      </w:r>
      <w:proofErr w:type="spellStart"/>
      <w:r w:rsidRPr="00D104A7">
        <w:rPr>
          <w:rFonts w:ascii="Comic Sans MS" w:eastAsia="Times New Roman" w:hAnsi="Comic Sans MS" w:cs="Times New Roman"/>
          <w:color w:val="000000"/>
          <w:sz w:val="24"/>
          <w:szCs w:val="24"/>
          <w:lang w:eastAsia="fr-FR"/>
        </w:rPr>
        <w:t>Melnick</w:t>
      </w:r>
      <w:proofErr w:type="spellEnd"/>
      <w:r w:rsidRPr="00D104A7">
        <w:rPr>
          <w:rFonts w:ascii="Comic Sans MS" w:eastAsia="Times New Roman" w:hAnsi="Comic Sans MS" w:cs="Times New Roman"/>
          <w:color w:val="000000"/>
          <w:sz w:val="24"/>
          <w:szCs w:val="24"/>
          <w:lang w:eastAsia="fr-FR"/>
        </w:rPr>
        <w:t xml:space="preserve"> Ronald L. (USA), “</w:t>
      </w:r>
      <w:proofErr w:type="spellStart"/>
      <w:r w:rsidRPr="00D104A7">
        <w:rPr>
          <w:rFonts w:ascii="Comic Sans MS" w:eastAsia="Times New Roman" w:hAnsi="Comic Sans MS" w:cs="Times New Roman"/>
          <w:color w:val="000000"/>
          <w:sz w:val="24"/>
          <w:szCs w:val="24"/>
          <w:lang w:eastAsia="fr-FR"/>
        </w:rPr>
        <w:t>Commentary</w:t>
      </w:r>
      <w:proofErr w:type="spellEnd"/>
      <w:r w:rsidRPr="00D104A7">
        <w:rPr>
          <w:rFonts w:ascii="Comic Sans MS" w:eastAsia="Times New Roman" w:hAnsi="Comic Sans MS" w:cs="Times New Roman"/>
          <w:color w:val="000000"/>
          <w:sz w:val="24"/>
          <w:szCs w:val="24"/>
          <w:lang w:eastAsia="fr-FR"/>
        </w:rPr>
        <w:t xml:space="preserve"> on the utility of the </w:t>
      </w:r>
      <w:r w:rsidRPr="00D104A7">
        <w:rPr>
          <w:rFonts w:ascii="Comic Sans MS" w:eastAsia="Times New Roman" w:hAnsi="Comic Sans MS" w:cs="Times New Roman"/>
          <w:b/>
          <w:bCs/>
          <w:color w:val="000000"/>
          <w:sz w:val="24"/>
          <w:szCs w:val="24"/>
          <w:lang w:eastAsia="fr-FR"/>
        </w:rPr>
        <w:t xml:space="preserve">National </w:t>
      </w:r>
      <w:proofErr w:type="spellStart"/>
      <w:r w:rsidRPr="00D104A7">
        <w:rPr>
          <w:rFonts w:ascii="Comic Sans MS" w:eastAsia="Times New Roman" w:hAnsi="Comic Sans MS" w:cs="Times New Roman"/>
          <w:b/>
          <w:bCs/>
          <w:color w:val="000000"/>
          <w:sz w:val="24"/>
          <w:szCs w:val="24"/>
          <w:lang w:eastAsia="fr-FR"/>
        </w:rPr>
        <w:t>Toxicology</w:t>
      </w:r>
      <w:proofErr w:type="spellEnd"/>
      <w:r w:rsidRPr="00D104A7">
        <w:rPr>
          <w:rFonts w:ascii="Comic Sans MS" w:eastAsia="Times New Roman" w:hAnsi="Comic Sans MS" w:cs="Times New Roman"/>
          <w:b/>
          <w:bCs/>
          <w:color w:val="000000"/>
          <w:sz w:val="24"/>
          <w:szCs w:val="24"/>
          <w:lang w:eastAsia="fr-FR"/>
        </w:rPr>
        <w:t xml:space="preserve"> Program </w:t>
      </w:r>
      <w:proofErr w:type="spellStart"/>
      <w:r w:rsidRPr="00D104A7">
        <w:rPr>
          <w:rFonts w:ascii="Comic Sans MS" w:eastAsia="Times New Roman" w:hAnsi="Comic Sans MS" w:cs="Times New Roman"/>
          <w:b/>
          <w:bCs/>
          <w:color w:val="000000"/>
          <w:sz w:val="24"/>
          <w:szCs w:val="24"/>
          <w:lang w:eastAsia="fr-FR"/>
        </w:rPr>
        <w:t>s</w:t>
      </w:r>
      <w:r w:rsidRPr="00D104A7">
        <w:rPr>
          <w:rFonts w:ascii="Comic Sans MS" w:eastAsia="Times New Roman" w:hAnsi="Comic Sans MS" w:cs="Times New Roman"/>
          <w:color w:val="000000"/>
          <w:sz w:val="24"/>
          <w:szCs w:val="24"/>
          <w:lang w:eastAsia="fr-FR"/>
        </w:rPr>
        <w:t>tudy</w:t>
      </w:r>
      <w:proofErr w:type="spellEnd"/>
      <w:r w:rsidRPr="00D104A7">
        <w:rPr>
          <w:rFonts w:ascii="Comic Sans MS" w:eastAsia="Times New Roman" w:hAnsi="Comic Sans MS" w:cs="Times New Roman"/>
          <w:color w:val="000000"/>
          <w:sz w:val="24"/>
          <w:szCs w:val="24"/>
          <w:lang w:eastAsia="fr-FR"/>
        </w:rPr>
        <w:t xml:space="preserve"> on </w:t>
      </w:r>
      <w:proofErr w:type="spellStart"/>
      <w:r w:rsidRPr="00D104A7">
        <w:rPr>
          <w:rFonts w:ascii="Comic Sans MS" w:eastAsia="Times New Roman" w:hAnsi="Comic Sans MS" w:cs="Times New Roman"/>
          <w:color w:val="000000"/>
          <w:sz w:val="24"/>
          <w:szCs w:val="24"/>
          <w:lang w:eastAsia="fr-FR"/>
        </w:rPr>
        <w:t>cell</w:t>
      </w:r>
      <w:proofErr w:type="spellEnd"/>
      <w:r w:rsidRPr="00D104A7">
        <w:rPr>
          <w:rFonts w:ascii="Comic Sans MS" w:eastAsia="Times New Roman" w:hAnsi="Comic Sans MS" w:cs="Times New Roman"/>
          <w:color w:val="000000"/>
          <w:sz w:val="24"/>
          <w:szCs w:val="24"/>
          <w:lang w:eastAsia="fr-FR"/>
        </w:rPr>
        <w:t xml:space="preserve"> phone </w:t>
      </w:r>
      <w:proofErr w:type="spellStart"/>
      <w:r w:rsidRPr="00D104A7">
        <w:rPr>
          <w:rFonts w:ascii="Comic Sans MS" w:eastAsia="Times New Roman" w:hAnsi="Comic Sans MS" w:cs="Times New Roman"/>
          <w:color w:val="000000"/>
          <w:sz w:val="24"/>
          <w:szCs w:val="24"/>
          <w:lang w:eastAsia="fr-FR"/>
        </w:rPr>
        <w:t>radiofrequency</w:t>
      </w:r>
      <w:proofErr w:type="spellEnd"/>
      <w:r w:rsidRPr="00D104A7">
        <w:rPr>
          <w:rFonts w:ascii="Comic Sans MS" w:eastAsia="Times New Roman" w:hAnsi="Comic Sans MS" w:cs="Times New Roman"/>
          <w:color w:val="000000"/>
          <w:sz w:val="24"/>
          <w:szCs w:val="24"/>
          <w:lang w:eastAsia="fr-FR"/>
        </w:rPr>
        <w:t xml:space="preserve"> radiation data for </w:t>
      </w:r>
      <w:proofErr w:type="spellStart"/>
      <w:r w:rsidRPr="00D104A7">
        <w:rPr>
          <w:rFonts w:ascii="Comic Sans MS" w:eastAsia="Times New Roman" w:hAnsi="Comic Sans MS" w:cs="Times New Roman"/>
          <w:color w:val="000000"/>
          <w:sz w:val="24"/>
          <w:szCs w:val="24"/>
          <w:lang w:eastAsia="fr-FR"/>
        </w:rPr>
        <w:t>assessing</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human</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health</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risks</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despite</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unfounded</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criticisms</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aimed</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at</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minimizing</w:t>
      </w:r>
      <w:proofErr w:type="spellEnd"/>
      <w:r w:rsidRPr="00D104A7">
        <w:rPr>
          <w:rFonts w:ascii="Comic Sans MS" w:eastAsia="Times New Roman" w:hAnsi="Comic Sans MS" w:cs="Times New Roman"/>
          <w:color w:val="000000"/>
          <w:sz w:val="24"/>
          <w:szCs w:val="24"/>
          <w:lang w:eastAsia="fr-FR"/>
        </w:rPr>
        <w:t xml:space="preserve"> the </w:t>
      </w:r>
      <w:proofErr w:type="spellStart"/>
      <w:r w:rsidRPr="00D104A7">
        <w:rPr>
          <w:rFonts w:ascii="Comic Sans MS" w:eastAsia="Times New Roman" w:hAnsi="Comic Sans MS" w:cs="Times New Roman"/>
          <w:color w:val="000000"/>
          <w:sz w:val="24"/>
          <w:szCs w:val="24"/>
          <w:lang w:eastAsia="fr-FR"/>
        </w:rPr>
        <w:t>findings</w:t>
      </w:r>
      <w:proofErr w:type="spellEnd"/>
      <w:r w:rsidRPr="00D104A7">
        <w:rPr>
          <w:rFonts w:ascii="Comic Sans MS" w:eastAsia="Times New Roman" w:hAnsi="Comic Sans MS" w:cs="Times New Roman"/>
          <w:color w:val="000000"/>
          <w:sz w:val="24"/>
          <w:szCs w:val="24"/>
          <w:lang w:eastAsia="fr-FR"/>
        </w:rPr>
        <w:t xml:space="preserve"> of adverse </w:t>
      </w:r>
      <w:proofErr w:type="spellStart"/>
      <w:r w:rsidRPr="00D104A7">
        <w:rPr>
          <w:rFonts w:ascii="Comic Sans MS" w:eastAsia="Times New Roman" w:hAnsi="Comic Sans MS" w:cs="Times New Roman"/>
          <w:color w:val="000000"/>
          <w:sz w:val="24"/>
          <w:szCs w:val="24"/>
          <w:lang w:eastAsia="fr-FR"/>
        </w:rPr>
        <w:t>health</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effects</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Environmental</w:t>
      </w:r>
      <w:proofErr w:type="spellEnd"/>
      <w:r w:rsidRPr="00D104A7">
        <w:rPr>
          <w:rFonts w:ascii="Comic Sans MS" w:eastAsia="Times New Roman" w:hAnsi="Comic Sans MS" w:cs="Times New Roman"/>
          <w:color w:val="000000"/>
          <w:sz w:val="24"/>
          <w:szCs w:val="24"/>
          <w:lang w:eastAsia="fr-FR"/>
        </w:rPr>
        <w:t xml:space="preserve"> </w:t>
      </w:r>
      <w:proofErr w:type="spellStart"/>
      <w:r w:rsidRPr="00D104A7">
        <w:rPr>
          <w:rFonts w:ascii="Comic Sans MS" w:eastAsia="Times New Roman" w:hAnsi="Comic Sans MS" w:cs="Times New Roman"/>
          <w:color w:val="000000"/>
          <w:sz w:val="24"/>
          <w:szCs w:val="24"/>
          <w:lang w:eastAsia="fr-FR"/>
        </w:rPr>
        <w:t>Research</w:t>
      </w:r>
      <w:proofErr w:type="spellEnd"/>
      <w:r w:rsidRPr="00D104A7">
        <w:rPr>
          <w:rFonts w:ascii="Comic Sans MS" w:eastAsia="Times New Roman" w:hAnsi="Comic Sans MS" w:cs="Times New Roman"/>
          <w:color w:val="000000"/>
          <w:sz w:val="24"/>
          <w:szCs w:val="24"/>
          <w:lang w:eastAsia="fr-FR"/>
        </w:rPr>
        <w:t>, vol. 168</w:t>
      </w:r>
      <w:proofErr w:type="gramStart"/>
      <w:r w:rsidRPr="00D104A7">
        <w:rPr>
          <w:rFonts w:ascii="Comic Sans MS" w:eastAsia="Times New Roman" w:hAnsi="Comic Sans MS" w:cs="Times New Roman"/>
          <w:color w:val="000000"/>
          <w:sz w:val="24"/>
          <w:szCs w:val="24"/>
          <w:lang w:eastAsia="fr-FR"/>
        </w:rPr>
        <w:t>,janvier</w:t>
      </w:r>
      <w:proofErr w:type="gramEnd"/>
      <w:r w:rsidRPr="00D104A7">
        <w:rPr>
          <w:rFonts w:ascii="Comic Sans MS" w:eastAsia="Times New Roman" w:hAnsi="Comic Sans MS" w:cs="Times New Roman"/>
          <w:color w:val="000000"/>
          <w:sz w:val="24"/>
          <w:szCs w:val="24"/>
          <w:lang w:eastAsia="fr-FR"/>
        </w:rPr>
        <w:t xml:space="preserve"> 2019. Etude financée par le gouvernement américain.</w:t>
      </w:r>
      <w:r w:rsidRPr="00D104A7">
        <w:rPr>
          <w:rFonts w:ascii="Comic Sans MS" w:eastAsia="Times New Roman" w:hAnsi="Comic Sans MS" w:cs="Times New Roman"/>
          <w:color w:val="000000"/>
          <w:sz w:val="24"/>
          <w:szCs w:val="24"/>
          <w:lang w:eastAsia="fr-FR"/>
        </w:rPr>
        <w:br/>
      </w:r>
      <w:r w:rsidRPr="00D104A7">
        <w:rPr>
          <w:rFonts w:ascii="Comic Sans MS" w:eastAsia="Times New Roman" w:hAnsi="Comic Sans MS" w:cs="Times New Roman"/>
          <w:color w:val="000000"/>
          <w:sz w:val="24"/>
          <w:szCs w:val="24"/>
          <w:lang w:eastAsia="fr-FR"/>
        </w:rPr>
        <w:lastRenderedPageBreak/>
        <w:t xml:space="preserve">- Tout le monde attend depuis 2017 la publication de l'étude (en principe terminée) sur les enfants, </w:t>
      </w:r>
      <w:r w:rsidRPr="00D104A7">
        <w:rPr>
          <w:rFonts w:ascii="Comic Sans MS" w:eastAsia="Times New Roman" w:hAnsi="Comic Sans MS" w:cs="Times New Roman"/>
          <w:b/>
          <w:bCs/>
          <w:color w:val="000000"/>
          <w:sz w:val="24"/>
          <w:szCs w:val="24"/>
          <w:lang w:eastAsia="fr-FR"/>
        </w:rPr>
        <w:t>BABYPHONE</w:t>
      </w:r>
      <w:r w:rsidRPr="00D104A7">
        <w:rPr>
          <w:rFonts w:ascii="Comic Sans MS" w:eastAsia="Times New Roman" w:hAnsi="Comic Sans MS" w:cs="Times New Roman"/>
          <w:color w:val="000000"/>
          <w:sz w:val="24"/>
          <w:szCs w:val="24"/>
          <w:lang w:eastAsia="fr-FR"/>
        </w:rPr>
        <w:t>, financée par la CE… qui ne veut décidément pas sortir.</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b/>
          <w:bCs/>
          <w:i/>
          <w:iCs/>
          <w:color w:val="000000"/>
          <w:sz w:val="24"/>
          <w:szCs w:val="24"/>
          <w:u w:val="single"/>
          <w:lang w:eastAsia="fr-FR"/>
        </w:rPr>
        <w:t xml:space="preserve">Toutes celles publiées démontrent la toxicité des champs électromagnétiques </w:t>
      </w:r>
      <w:r w:rsidRPr="00D104A7">
        <w:rPr>
          <w:rFonts w:ascii="Comic Sans MS" w:eastAsia="Times New Roman" w:hAnsi="Comic Sans MS" w:cs="Times New Roman"/>
          <w:b/>
          <w:bCs/>
          <w:color w:val="000000"/>
          <w:sz w:val="24"/>
          <w:szCs w:val="24"/>
          <w:u w:val="single"/>
          <w:lang w:eastAsia="fr-FR"/>
        </w:rPr>
        <w:t>par ondes artificielles pulsées</w:t>
      </w:r>
      <w:r w:rsidRPr="00D104A7">
        <w:rPr>
          <w:rFonts w:ascii="Comic Sans MS" w:eastAsia="Times New Roman" w:hAnsi="Comic Sans MS" w:cs="Times New Roman"/>
          <w:b/>
          <w:bCs/>
          <w:i/>
          <w:iCs/>
          <w:color w:val="000000"/>
          <w:sz w:val="24"/>
          <w:szCs w:val="24"/>
          <w:u w:val="single"/>
          <w:lang w:eastAsia="fr-FR"/>
        </w:rPr>
        <w:t>, les troubles sur la santé et leur risque de cancérogénicité sur l'humain et l'animal, bien en deçà des simples effets thermiques.</w:t>
      </w:r>
      <w:r w:rsidRPr="00D104A7">
        <w:rPr>
          <w:rFonts w:ascii="Comic Sans MS" w:eastAsia="Times New Roman" w:hAnsi="Comic Sans MS" w:cs="Times New Roman"/>
          <w:color w:val="000000"/>
          <w:sz w:val="24"/>
          <w:szCs w:val="24"/>
          <w:lang w:eastAsia="fr-FR"/>
        </w:rPr>
        <w:t xml:space="preserve"> Les Offices de santé gouvernementaux suivent toutes les préconisations de l’ICNIRP (pourtant jugées obsolètes par le Conseil de l'Europe), organisme de droit privé allemand, référence de l'OMS, agence de financements de plus en plus privés, qui fixe les normes internationales dérivées de l'armée US du début des années 80 et qui ne tient compte que des effets thermiques sur une durée trop courte. Il ne comporte pas de médecins de stature internationale dans ses scientifiques (mais des physiciens) et il est notoire qu'il sert les intérêts des lobbies industriels de la téléphonie (d'où la démission de son Directeur Michael </w:t>
      </w:r>
      <w:proofErr w:type="spellStart"/>
      <w:r w:rsidRPr="00D104A7">
        <w:rPr>
          <w:rFonts w:ascii="Comic Sans MS" w:eastAsia="Times New Roman" w:hAnsi="Comic Sans MS" w:cs="Times New Roman"/>
          <w:color w:val="000000"/>
          <w:sz w:val="24"/>
          <w:szCs w:val="24"/>
          <w:lang w:eastAsia="fr-FR"/>
        </w:rPr>
        <w:t>Repacholi</w:t>
      </w:r>
      <w:proofErr w:type="spellEnd"/>
      <w:r w:rsidRPr="00D104A7">
        <w:rPr>
          <w:rFonts w:ascii="Comic Sans MS" w:eastAsia="Times New Roman" w:hAnsi="Comic Sans MS" w:cs="Times New Roman"/>
          <w:color w:val="000000"/>
          <w:sz w:val="24"/>
          <w:szCs w:val="24"/>
          <w:lang w:eastAsia="fr-FR"/>
        </w:rPr>
        <w:t xml:space="preserve"> pour conflit d'intérêts patents avec l'industrie de la téléphonie).</w:t>
      </w:r>
      <w:r w:rsidRPr="00D104A7">
        <w:rPr>
          <w:rFonts w:ascii="Comic Sans MS" w:eastAsia="Times New Roman" w:hAnsi="Comic Sans MS" w:cs="Times New Roman"/>
          <w:color w:val="000000"/>
          <w:sz w:val="24"/>
          <w:szCs w:val="24"/>
          <w:lang w:eastAsia="fr-FR"/>
        </w:rPr>
        <w:br/>
      </w:r>
      <w:r w:rsidRPr="00D104A7">
        <w:rPr>
          <w:rFonts w:ascii="Comic Sans MS" w:eastAsia="Times New Roman" w:hAnsi="Comic Sans MS" w:cs="Times New Roman"/>
          <w:i/>
          <w:iCs/>
          <w:color w:val="000000"/>
          <w:sz w:val="24"/>
          <w:szCs w:val="24"/>
          <w:lang w:eastAsia="fr-FR"/>
        </w:rPr>
        <w:t>L'Appel international demandant l'arrêt du déploiement de la 5G sur Terre et</w:t>
      </w:r>
      <w:r w:rsidRPr="00D104A7">
        <w:rPr>
          <w:rFonts w:ascii="Comic Sans MS" w:eastAsia="Times New Roman" w:hAnsi="Comic Sans MS" w:cs="Times New Roman"/>
          <w:color w:val="000000"/>
          <w:sz w:val="24"/>
          <w:szCs w:val="24"/>
          <w:lang w:eastAsia="fr-FR"/>
        </w:rPr>
        <w:t xml:space="preserve"> </w:t>
      </w:r>
      <w:r w:rsidRPr="00D104A7">
        <w:rPr>
          <w:rFonts w:ascii="Comic Sans MS" w:eastAsia="Times New Roman" w:hAnsi="Comic Sans MS" w:cs="Times New Roman"/>
          <w:i/>
          <w:iCs/>
          <w:color w:val="000000"/>
          <w:sz w:val="24"/>
          <w:szCs w:val="24"/>
          <w:lang w:eastAsia="fr-FR"/>
        </w:rPr>
        <w:t>dans l'espace adressé à l'Organisation des Nations Unies, à l'OMS, à l'Union</w:t>
      </w:r>
      <w:r w:rsidRPr="00D104A7">
        <w:rPr>
          <w:rFonts w:ascii="Comic Sans MS" w:eastAsia="Times New Roman" w:hAnsi="Comic Sans MS" w:cs="Times New Roman"/>
          <w:color w:val="000000"/>
          <w:sz w:val="24"/>
          <w:szCs w:val="24"/>
          <w:lang w:eastAsia="fr-FR"/>
        </w:rPr>
        <w:t xml:space="preserve"> </w:t>
      </w:r>
      <w:r w:rsidRPr="00D104A7">
        <w:rPr>
          <w:rFonts w:ascii="Comic Sans MS" w:eastAsia="Times New Roman" w:hAnsi="Comic Sans MS" w:cs="Times New Roman"/>
          <w:i/>
          <w:iCs/>
          <w:color w:val="000000"/>
          <w:sz w:val="24"/>
          <w:szCs w:val="24"/>
          <w:lang w:eastAsia="fr-FR"/>
        </w:rPr>
        <w:t>européenne, au Conseil de l'Europe et aux gouvernements de tous les pays</w:t>
      </w:r>
      <w:r w:rsidRPr="00D104A7">
        <w:rPr>
          <w:rFonts w:ascii="Comic Sans MS" w:eastAsia="Times New Roman" w:hAnsi="Comic Sans MS" w:cs="Times New Roman"/>
          <w:color w:val="000000"/>
          <w:sz w:val="24"/>
          <w:szCs w:val="24"/>
          <w:lang w:eastAsia="fr-FR"/>
        </w:rPr>
        <w:t>, signé par des médecins, scientifiques et membres d'organisations environnementales de nombreux pays vient de recueillir en octobre la signature de 2000 médecins internationaux dont des chercheurs de renommée mondiale, notamment épidémiologistes et cancérologues (+ 300 000 signatures de 108 pays).</w:t>
      </w:r>
    </w:p>
    <w:p w:rsidR="00D104A7" w:rsidRPr="00D104A7" w:rsidRDefault="00D104A7" w:rsidP="00D104A7">
      <w:pPr>
        <w:spacing w:after="0" w:line="240" w:lineRule="auto"/>
        <w:rPr>
          <w:rFonts w:ascii="Comic Sans MS" w:eastAsia="Times New Roman" w:hAnsi="Comic Sans MS" w:cs="Times New Roman"/>
          <w:sz w:val="24"/>
          <w:szCs w:val="24"/>
          <w:lang w:eastAsia="fr-FR"/>
        </w:rPr>
      </w:pP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sz w:val="24"/>
          <w:szCs w:val="24"/>
          <w:lang w:eastAsia="fr-FR"/>
        </w:rPr>
        <w:t>Cette négation, il est très étrange de l'entendre chez des opposants à la 5G et au monde qui l'annonce. CET ANGLE MORT EST EXTRÊMEMENT INQUIÉTANT.</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sz w:val="24"/>
          <w:szCs w:val="24"/>
          <w:lang w:eastAsia="fr-FR"/>
        </w:rPr>
        <w:t xml:space="preserve">Nous vivons dans la sidération du mobile, instrument magique et </w:t>
      </w:r>
      <w:proofErr w:type="spellStart"/>
      <w:r w:rsidRPr="00D104A7">
        <w:rPr>
          <w:rFonts w:ascii="Comic Sans MS" w:eastAsia="Times New Roman" w:hAnsi="Comic Sans MS" w:cs="Times New Roman"/>
          <w:sz w:val="24"/>
          <w:szCs w:val="24"/>
          <w:lang w:eastAsia="fr-FR"/>
        </w:rPr>
        <w:t>addictif</w:t>
      </w:r>
      <w:proofErr w:type="spellEnd"/>
      <w:r w:rsidRPr="00D104A7">
        <w:rPr>
          <w:rFonts w:ascii="Comic Sans MS" w:eastAsia="Times New Roman" w:hAnsi="Comic Sans MS" w:cs="Times New Roman"/>
          <w:sz w:val="24"/>
          <w:szCs w:val="24"/>
          <w:lang w:eastAsia="fr-FR"/>
        </w:rPr>
        <w:t>, et du monde du numérique en général qui relève d'une véritable religion. Trop peu de personnes s'interrogent sur le fait qu'appliquer un émetteur-récepteur contre son cerveau est aberrant. Ni d'ailleurs, même si les gens ne tombent pas comme des mouches, du nombre de cancers autour de soi (OMS : en 2030 : 1 homme sur 2 et 38% de femmes auront un cancer dans les pays "développés</w:t>
      </w:r>
      <w:proofErr w:type="gramStart"/>
      <w:r w:rsidRPr="00D104A7">
        <w:rPr>
          <w:rFonts w:ascii="Comic Sans MS" w:eastAsia="Times New Roman" w:hAnsi="Comic Sans MS" w:cs="Times New Roman"/>
          <w:sz w:val="24"/>
          <w:szCs w:val="24"/>
          <w:lang w:eastAsia="fr-FR"/>
        </w:rPr>
        <w:t>" )</w:t>
      </w:r>
      <w:proofErr w:type="gramEnd"/>
      <w:r w:rsidRPr="00D104A7">
        <w:rPr>
          <w:rFonts w:ascii="Comic Sans MS" w:eastAsia="Times New Roman" w:hAnsi="Comic Sans MS" w:cs="Times New Roman"/>
          <w:sz w:val="24"/>
          <w:szCs w:val="24"/>
          <w:lang w:eastAsia="fr-FR"/>
        </w:rPr>
        <w:t xml:space="preserve">. Bien sûr, c'est multifactoriel sauf qu'on ne veut pas y inclure aussi le facteur CEM, ni le nombre galopant d'EHS (entre 4 et 9% selon les pays - 13% à Stockholm en </w:t>
      </w:r>
      <w:proofErr w:type="spellStart"/>
      <w:r w:rsidRPr="00D104A7">
        <w:rPr>
          <w:rFonts w:ascii="Comic Sans MS" w:eastAsia="Times New Roman" w:hAnsi="Comic Sans MS" w:cs="Times New Roman"/>
          <w:sz w:val="24"/>
          <w:szCs w:val="24"/>
          <w:lang w:eastAsia="fr-FR"/>
        </w:rPr>
        <w:t>Ericsonnland</w:t>
      </w:r>
      <w:proofErr w:type="spellEnd"/>
      <w:r w:rsidRPr="00D104A7">
        <w:rPr>
          <w:rFonts w:ascii="Comic Sans MS" w:eastAsia="Times New Roman" w:hAnsi="Comic Sans MS" w:cs="Times New Roman"/>
          <w:sz w:val="24"/>
          <w:szCs w:val="24"/>
          <w:lang w:eastAsia="fr-FR"/>
        </w:rPr>
        <w:t xml:space="preserve"> avec statistiques inquiétantes de cancers). Les chiffres officiels des cancers du cerveau chez les enfants et les jeunes dans plusieurs pays (l'Angleterre notamment), des Parkinson et Alzheimer chez des jeunes ainsi que l'infertilité, tout cela on ne veut surtout pas l'entendre</w:t>
      </w: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b/>
          <w:bCs/>
          <w:sz w:val="24"/>
          <w:szCs w:val="24"/>
          <w:lang w:eastAsia="fr-FR"/>
        </w:rPr>
        <w:t xml:space="preserve">Nous retrouvons exactement le même déni et exactement les mêmes méthodes de lobbying que pour l'industrie de l'amiante, du tabac, des </w:t>
      </w:r>
      <w:r w:rsidRPr="00D104A7">
        <w:rPr>
          <w:rFonts w:ascii="Comic Sans MS" w:eastAsia="Times New Roman" w:hAnsi="Comic Sans MS" w:cs="Times New Roman"/>
          <w:b/>
          <w:bCs/>
          <w:sz w:val="24"/>
          <w:szCs w:val="24"/>
          <w:lang w:eastAsia="fr-FR"/>
        </w:rPr>
        <w:lastRenderedPageBreak/>
        <w:t xml:space="preserve">pesticides, des </w:t>
      </w:r>
      <w:proofErr w:type="spellStart"/>
      <w:r w:rsidRPr="00D104A7">
        <w:rPr>
          <w:rFonts w:ascii="Comic Sans MS" w:eastAsia="Times New Roman" w:hAnsi="Comic Sans MS" w:cs="Times New Roman"/>
          <w:b/>
          <w:bCs/>
          <w:sz w:val="24"/>
          <w:szCs w:val="24"/>
          <w:lang w:eastAsia="fr-FR"/>
        </w:rPr>
        <w:t>néonicotinoïdes</w:t>
      </w:r>
      <w:proofErr w:type="spellEnd"/>
      <w:r w:rsidRPr="00D104A7">
        <w:rPr>
          <w:rFonts w:ascii="Comic Sans MS" w:eastAsia="Times New Roman" w:hAnsi="Comic Sans MS" w:cs="Times New Roman"/>
          <w:b/>
          <w:bCs/>
          <w:sz w:val="24"/>
          <w:szCs w:val="24"/>
          <w:lang w:eastAsia="fr-FR"/>
        </w:rPr>
        <w:t xml:space="preserve">, des perturbateurs endocriniens. Encore faudrait-il en prendre conscience, se réveiller, et ne pas relayer le déni officiel - notamment chez </w:t>
      </w:r>
      <w:proofErr w:type="gramStart"/>
      <w:r w:rsidRPr="00D104A7">
        <w:rPr>
          <w:rFonts w:ascii="Comic Sans MS" w:eastAsia="Times New Roman" w:hAnsi="Comic Sans MS" w:cs="Times New Roman"/>
          <w:b/>
          <w:bCs/>
          <w:sz w:val="24"/>
          <w:szCs w:val="24"/>
          <w:lang w:eastAsia="fr-FR"/>
        </w:rPr>
        <w:t>les anti-</w:t>
      </w:r>
      <w:proofErr w:type="gramEnd"/>
      <w:r w:rsidRPr="00D104A7">
        <w:rPr>
          <w:rFonts w:ascii="Comic Sans MS" w:eastAsia="Times New Roman" w:hAnsi="Comic Sans MS" w:cs="Times New Roman"/>
          <w:b/>
          <w:bCs/>
          <w:sz w:val="24"/>
          <w:szCs w:val="24"/>
          <w:lang w:eastAsia="fr-FR"/>
        </w:rPr>
        <w:t>5G.</w:t>
      </w:r>
    </w:p>
    <w:p w:rsidR="00D104A7" w:rsidRPr="00D104A7" w:rsidRDefault="00D104A7" w:rsidP="00D104A7">
      <w:pPr>
        <w:spacing w:after="0" w:line="240" w:lineRule="auto"/>
        <w:rPr>
          <w:rFonts w:ascii="Comic Sans MS" w:eastAsia="Times New Roman" w:hAnsi="Comic Sans MS" w:cs="Times New Roman"/>
          <w:sz w:val="24"/>
          <w:szCs w:val="24"/>
          <w:lang w:eastAsia="fr-FR"/>
        </w:rPr>
      </w:pPr>
    </w:p>
    <w:p w:rsidR="00D104A7" w:rsidRPr="00D104A7" w:rsidRDefault="00D104A7" w:rsidP="00D104A7">
      <w:pPr>
        <w:spacing w:after="0" w:line="240" w:lineRule="auto"/>
        <w:rPr>
          <w:rFonts w:ascii="Comic Sans MS" w:eastAsia="Times New Roman" w:hAnsi="Comic Sans MS" w:cs="Times New Roman"/>
          <w:sz w:val="24"/>
          <w:szCs w:val="24"/>
          <w:lang w:eastAsia="fr-FR"/>
        </w:rPr>
      </w:pPr>
      <w:r w:rsidRPr="00D104A7">
        <w:rPr>
          <w:rFonts w:ascii="Comic Sans MS" w:eastAsia="Times New Roman" w:hAnsi="Comic Sans MS" w:cs="Times New Roman"/>
          <w:sz w:val="24"/>
          <w:szCs w:val="24"/>
          <w:lang w:eastAsia="fr-FR"/>
        </w:rPr>
        <w:t xml:space="preserve">Ci-joint une vidéo d'un des plus grands spécialistes francophones, le québécois Paul </w:t>
      </w:r>
      <w:proofErr w:type="spellStart"/>
      <w:r w:rsidRPr="00D104A7">
        <w:rPr>
          <w:rFonts w:ascii="Comic Sans MS" w:eastAsia="Times New Roman" w:hAnsi="Comic Sans MS" w:cs="Times New Roman"/>
          <w:sz w:val="24"/>
          <w:szCs w:val="24"/>
          <w:lang w:eastAsia="fr-FR"/>
        </w:rPr>
        <w:t>Héroux</w:t>
      </w:r>
      <w:proofErr w:type="spellEnd"/>
      <w:r w:rsidRPr="00D104A7">
        <w:rPr>
          <w:rFonts w:ascii="Comic Sans MS" w:eastAsia="Times New Roman" w:hAnsi="Comic Sans MS" w:cs="Times New Roman"/>
          <w:sz w:val="24"/>
          <w:szCs w:val="24"/>
          <w:lang w:eastAsia="fr-FR"/>
        </w:rPr>
        <w:t>, à mettre en relation avec ce que veut nous imposer l'Europe et notre Président progressiste de la start-up nation :</w:t>
      </w:r>
    </w:p>
    <w:p w:rsidR="00D104A7" w:rsidRPr="00D104A7" w:rsidRDefault="00D104A7" w:rsidP="00D104A7">
      <w:pPr>
        <w:spacing w:after="0" w:line="240" w:lineRule="auto"/>
        <w:rPr>
          <w:rFonts w:ascii="Comic Sans MS" w:eastAsia="Times New Roman" w:hAnsi="Comic Sans MS" w:cs="Times New Roman"/>
          <w:sz w:val="24"/>
          <w:szCs w:val="24"/>
          <w:lang w:eastAsia="fr-FR"/>
        </w:rPr>
      </w:pPr>
      <w:hyperlink r:id="rId5" w:history="1">
        <w:r w:rsidRPr="00D104A7">
          <w:rPr>
            <w:rFonts w:ascii="Comic Sans MS" w:eastAsia="Times New Roman" w:hAnsi="Comic Sans MS" w:cs="Times New Roman"/>
            <w:color w:val="0000FF"/>
            <w:sz w:val="24"/>
            <w:szCs w:val="24"/>
            <w:u w:val="single"/>
            <w:lang w:eastAsia="fr-FR"/>
          </w:rPr>
          <w:t>https://www.euractiv.fr/section/economie/news/fifteen-eu-countries-raise-alarm-on-europes-anti-5g-movement/</w:t>
        </w:r>
      </w:hyperlink>
    </w:p>
    <w:p w:rsidR="00D104A7" w:rsidRPr="00D104A7" w:rsidRDefault="00D104A7" w:rsidP="00D104A7">
      <w:pPr>
        <w:spacing w:after="0" w:line="240" w:lineRule="auto"/>
        <w:rPr>
          <w:rFonts w:ascii="Comic Sans MS" w:eastAsia="Times New Roman" w:hAnsi="Comic Sans MS" w:cs="Times New Roman"/>
          <w:sz w:val="24"/>
          <w:szCs w:val="24"/>
          <w:lang w:eastAsia="fr-FR"/>
        </w:rPr>
      </w:pPr>
      <w:hyperlink r:id="rId6" w:tgtFrame="_blank" w:history="1">
        <w:r w:rsidRPr="00D104A7">
          <w:rPr>
            <w:rFonts w:ascii="Comic Sans MS" w:eastAsia="Times New Roman" w:hAnsi="Comic Sans MS" w:cs="Times New Roman"/>
            <w:color w:val="0000FF"/>
            <w:sz w:val="24"/>
            <w:szCs w:val="24"/>
            <w:u w:val="single"/>
            <w:lang w:eastAsia="fr-FR"/>
          </w:rPr>
          <w:t>https://www.youtube.com/watch?reload=9&amp;v=Dr_0zVrcZjQ&amp;feature=share</w:t>
        </w:r>
      </w:hyperlink>
    </w:p>
    <w:p w:rsidR="00D104A7" w:rsidRPr="00D104A7" w:rsidRDefault="00D104A7" w:rsidP="00D104A7">
      <w:pPr>
        <w:spacing w:after="0" w:line="240" w:lineRule="auto"/>
        <w:rPr>
          <w:rFonts w:ascii="Comic Sans MS" w:eastAsia="Times New Roman" w:hAnsi="Comic Sans MS" w:cs="Times New Roman"/>
          <w:sz w:val="24"/>
          <w:szCs w:val="24"/>
          <w:lang w:eastAsia="fr-FR"/>
        </w:rPr>
      </w:pPr>
    </w:p>
    <w:p w:rsidR="00D104A7" w:rsidRPr="00D104A7" w:rsidRDefault="00D104A7" w:rsidP="00D104A7">
      <w:pPr>
        <w:spacing w:after="0" w:line="240" w:lineRule="auto"/>
        <w:rPr>
          <w:rFonts w:ascii="Comic Sans MS" w:eastAsia="Times New Roman" w:hAnsi="Comic Sans MS" w:cs="Times New Roman"/>
          <w:sz w:val="24"/>
          <w:szCs w:val="24"/>
          <w:lang w:eastAsia="fr-FR"/>
        </w:rPr>
      </w:pPr>
    </w:p>
    <w:p w:rsidR="00D104A7" w:rsidRPr="001372BE" w:rsidRDefault="001372BE" w:rsidP="00D104A7">
      <w:pPr>
        <w:spacing w:after="0" w:line="240" w:lineRule="auto"/>
        <w:rPr>
          <w:rFonts w:ascii="Comic Sans MS" w:eastAsia="Times New Roman" w:hAnsi="Comic Sans MS" w:cs="Times New Roman"/>
          <w:b/>
          <w:sz w:val="24"/>
          <w:szCs w:val="24"/>
          <w:lang w:eastAsia="fr-FR"/>
        </w:rPr>
      </w:pPr>
      <w:proofErr w:type="gramStart"/>
      <w:r w:rsidRPr="001372BE">
        <w:rPr>
          <w:rFonts w:ascii="Comic Sans MS" w:eastAsia="Times New Roman" w:hAnsi="Comic Sans MS" w:cs="Times New Roman"/>
          <w:b/>
          <w:sz w:val="24"/>
          <w:szCs w:val="24"/>
          <w:lang w:eastAsia="fr-FR"/>
        </w:rPr>
        <w:t>collectif</w:t>
      </w:r>
      <w:proofErr w:type="gramEnd"/>
      <w:r w:rsidRPr="001372BE">
        <w:rPr>
          <w:rFonts w:ascii="Comic Sans MS" w:eastAsia="Times New Roman" w:hAnsi="Comic Sans MS" w:cs="Times New Roman"/>
          <w:b/>
          <w:sz w:val="24"/>
          <w:szCs w:val="24"/>
          <w:lang w:eastAsia="fr-FR"/>
        </w:rPr>
        <w:t xml:space="preserve"> Nantes anti </w:t>
      </w:r>
      <w:proofErr w:type="spellStart"/>
      <w:r w:rsidRPr="001372BE">
        <w:rPr>
          <w:rFonts w:ascii="Comic Sans MS" w:eastAsia="Times New Roman" w:hAnsi="Comic Sans MS" w:cs="Times New Roman"/>
          <w:b/>
          <w:sz w:val="24"/>
          <w:szCs w:val="24"/>
          <w:lang w:eastAsia="fr-FR"/>
        </w:rPr>
        <w:t>Linky</w:t>
      </w:r>
      <w:proofErr w:type="spellEnd"/>
      <w:r w:rsidRPr="001372BE">
        <w:rPr>
          <w:rFonts w:ascii="Comic Sans MS" w:eastAsia="Times New Roman" w:hAnsi="Comic Sans MS" w:cs="Times New Roman"/>
          <w:b/>
          <w:sz w:val="24"/>
          <w:szCs w:val="24"/>
          <w:lang w:eastAsia="fr-FR"/>
        </w:rPr>
        <w:t xml:space="preserve"> et 5G</w:t>
      </w:r>
    </w:p>
    <w:p w:rsidR="00D104A7" w:rsidRPr="00D104A7" w:rsidRDefault="00D104A7" w:rsidP="00D104A7">
      <w:pPr>
        <w:spacing w:after="0" w:line="240" w:lineRule="auto"/>
        <w:rPr>
          <w:rFonts w:ascii="Comic Sans MS" w:eastAsia="Times New Roman" w:hAnsi="Comic Sans MS" w:cs="Times New Roman"/>
          <w:sz w:val="24"/>
          <w:szCs w:val="24"/>
          <w:lang w:eastAsia="fr-FR"/>
        </w:rPr>
      </w:pPr>
    </w:p>
    <w:p w:rsidR="000E1212" w:rsidRPr="00D104A7" w:rsidRDefault="000E1212" w:rsidP="00D104A7">
      <w:pPr>
        <w:spacing w:after="0"/>
        <w:rPr>
          <w:rFonts w:ascii="Comic Sans MS" w:hAnsi="Comic Sans MS"/>
          <w:sz w:val="24"/>
          <w:szCs w:val="24"/>
        </w:rPr>
      </w:pPr>
    </w:p>
    <w:sectPr w:rsidR="000E1212" w:rsidRPr="00D104A7" w:rsidSect="000E12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104A7"/>
    <w:rsid w:val="000621F3"/>
    <w:rsid w:val="000E1212"/>
    <w:rsid w:val="001372BE"/>
    <w:rsid w:val="00D104A7"/>
    <w:rsid w:val="00E62FE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2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104A7"/>
    <w:rPr>
      <w:color w:val="0000FF"/>
      <w:u w:val="single"/>
    </w:rPr>
  </w:style>
</w:styles>
</file>

<file path=word/webSettings.xml><?xml version="1.0" encoding="utf-8"?>
<w:webSettings xmlns:r="http://schemas.openxmlformats.org/officeDocument/2006/relationships" xmlns:w="http://schemas.openxmlformats.org/wordprocessingml/2006/main">
  <w:divs>
    <w:div w:id="1912813080">
      <w:bodyDiv w:val="1"/>
      <w:marLeft w:val="0"/>
      <w:marRight w:val="0"/>
      <w:marTop w:val="0"/>
      <w:marBottom w:val="0"/>
      <w:divBdr>
        <w:top w:val="none" w:sz="0" w:space="0" w:color="auto"/>
        <w:left w:val="none" w:sz="0" w:space="0" w:color="auto"/>
        <w:bottom w:val="none" w:sz="0" w:space="0" w:color="auto"/>
        <w:right w:val="none" w:sz="0" w:space="0" w:color="auto"/>
      </w:divBdr>
      <w:divsChild>
        <w:div w:id="1678923008">
          <w:marLeft w:val="0"/>
          <w:marRight w:val="0"/>
          <w:marTop w:val="0"/>
          <w:marBottom w:val="0"/>
          <w:divBdr>
            <w:top w:val="none" w:sz="0" w:space="0" w:color="auto"/>
            <w:left w:val="none" w:sz="0" w:space="0" w:color="auto"/>
            <w:bottom w:val="none" w:sz="0" w:space="0" w:color="auto"/>
            <w:right w:val="none" w:sz="0" w:space="0" w:color="auto"/>
          </w:divBdr>
          <w:divsChild>
            <w:div w:id="451898553">
              <w:marLeft w:val="0"/>
              <w:marRight w:val="0"/>
              <w:marTop w:val="0"/>
              <w:marBottom w:val="0"/>
              <w:divBdr>
                <w:top w:val="none" w:sz="0" w:space="0" w:color="auto"/>
                <w:left w:val="none" w:sz="0" w:space="0" w:color="auto"/>
                <w:bottom w:val="none" w:sz="0" w:space="0" w:color="auto"/>
                <w:right w:val="none" w:sz="0" w:space="0" w:color="auto"/>
              </w:divBdr>
            </w:div>
            <w:div w:id="611014522">
              <w:marLeft w:val="0"/>
              <w:marRight w:val="0"/>
              <w:marTop w:val="0"/>
              <w:marBottom w:val="0"/>
              <w:divBdr>
                <w:top w:val="none" w:sz="0" w:space="0" w:color="auto"/>
                <w:left w:val="none" w:sz="0" w:space="0" w:color="auto"/>
                <w:bottom w:val="none" w:sz="0" w:space="0" w:color="auto"/>
                <w:right w:val="none" w:sz="0" w:space="0" w:color="auto"/>
              </w:divBdr>
            </w:div>
            <w:div w:id="25252344">
              <w:marLeft w:val="0"/>
              <w:marRight w:val="0"/>
              <w:marTop w:val="0"/>
              <w:marBottom w:val="0"/>
              <w:divBdr>
                <w:top w:val="none" w:sz="0" w:space="0" w:color="auto"/>
                <w:left w:val="none" w:sz="0" w:space="0" w:color="auto"/>
                <w:bottom w:val="none" w:sz="0" w:space="0" w:color="auto"/>
                <w:right w:val="none" w:sz="0" w:space="0" w:color="auto"/>
              </w:divBdr>
            </w:div>
            <w:div w:id="849105405">
              <w:marLeft w:val="0"/>
              <w:marRight w:val="0"/>
              <w:marTop w:val="0"/>
              <w:marBottom w:val="0"/>
              <w:divBdr>
                <w:top w:val="none" w:sz="0" w:space="0" w:color="auto"/>
                <w:left w:val="none" w:sz="0" w:space="0" w:color="auto"/>
                <w:bottom w:val="none" w:sz="0" w:space="0" w:color="auto"/>
                <w:right w:val="none" w:sz="0" w:space="0" w:color="auto"/>
              </w:divBdr>
            </w:div>
            <w:div w:id="1846049543">
              <w:marLeft w:val="0"/>
              <w:marRight w:val="0"/>
              <w:marTop w:val="0"/>
              <w:marBottom w:val="0"/>
              <w:divBdr>
                <w:top w:val="none" w:sz="0" w:space="0" w:color="auto"/>
                <w:left w:val="none" w:sz="0" w:space="0" w:color="auto"/>
                <w:bottom w:val="none" w:sz="0" w:space="0" w:color="auto"/>
                <w:right w:val="none" w:sz="0" w:space="0" w:color="auto"/>
              </w:divBdr>
            </w:div>
            <w:div w:id="1604922088">
              <w:marLeft w:val="0"/>
              <w:marRight w:val="0"/>
              <w:marTop w:val="0"/>
              <w:marBottom w:val="0"/>
              <w:divBdr>
                <w:top w:val="none" w:sz="0" w:space="0" w:color="auto"/>
                <w:left w:val="none" w:sz="0" w:space="0" w:color="auto"/>
                <w:bottom w:val="none" w:sz="0" w:space="0" w:color="auto"/>
                <w:right w:val="none" w:sz="0" w:space="0" w:color="auto"/>
              </w:divBdr>
            </w:div>
            <w:div w:id="232787843">
              <w:marLeft w:val="0"/>
              <w:marRight w:val="0"/>
              <w:marTop w:val="0"/>
              <w:marBottom w:val="0"/>
              <w:divBdr>
                <w:top w:val="none" w:sz="0" w:space="0" w:color="auto"/>
                <w:left w:val="none" w:sz="0" w:space="0" w:color="auto"/>
                <w:bottom w:val="none" w:sz="0" w:space="0" w:color="auto"/>
                <w:right w:val="none" w:sz="0" w:space="0" w:color="auto"/>
              </w:divBdr>
            </w:div>
            <w:div w:id="494952005">
              <w:marLeft w:val="0"/>
              <w:marRight w:val="0"/>
              <w:marTop w:val="0"/>
              <w:marBottom w:val="0"/>
              <w:divBdr>
                <w:top w:val="none" w:sz="0" w:space="0" w:color="auto"/>
                <w:left w:val="none" w:sz="0" w:space="0" w:color="auto"/>
                <w:bottom w:val="none" w:sz="0" w:space="0" w:color="auto"/>
                <w:right w:val="none" w:sz="0" w:space="0" w:color="auto"/>
              </w:divBdr>
            </w:div>
            <w:div w:id="393554668">
              <w:marLeft w:val="0"/>
              <w:marRight w:val="0"/>
              <w:marTop w:val="0"/>
              <w:marBottom w:val="0"/>
              <w:divBdr>
                <w:top w:val="none" w:sz="0" w:space="0" w:color="auto"/>
                <w:left w:val="none" w:sz="0" w:space="0" w:color="auto"/>
                <w:bottom w:val="none" w:sz="0" w:space="0" w:color="auto"/>
                <w:right w:val="none" w:sz="0" w:space="0" w:color="auto"/>
              </w:divBdr>
            </w:div>
            <w:div w:id="622617584">
              <w:marLeft w:val="0"/>
              <w:marRight w:val="0"/>
              <w:marTop w:val="0"/>
              <w:marBottom w:val="0"/>
              <w:divBdr>
                <w:top w:val="none" w:sz="0" w:space="0" w:color="auto"/>
                <w:left w:val="none" w:sz="0" w:space="0" w:color="auto"/>
                <w:bottom w:val="none" w:sz="0" w:space="0" w:color="auto"/>
                <w:right w:val="none" w:sz="0" w:space="0" w:color="auto"/>
              </w:divBdr>
            </w:div>
            <w:div w:id="373192807">
              <w:marLeft w:val="0"/>
              <w:marRight w:val="0"/>
              <w:marTop w:val="0"/>
              <w:marBottom w:val="0"/>
              <w:divBdr>
                <w:top w:val="none" w:sz="0" w:space="0" w:color="auto"/>
                <w:left w:val="none" w:sz="0" w:space="0" w:color="auto"/>
                <w:bottom w:val="none" w:sz="0" w:space="0" w:color="auto"/>
                <w:right w:val="none" w:sz="0" w:space="0" w:color="auto"/>
              </w:divBdr>
            </w:div>
            <w:div w:id="875847512">
              <w:marLeft w:val="0"/>
              <w:marRight w:val="0"/>
              <w:marTop w:val="0"/>
              <w:marBottom w:val="0"/>
              <w:divBdr>
                <w:top w:val="none" w:sz="0" w:space="0" w:color="auto"/>
                <w:left w:val="none" w:sz="0" w:space="0" w:color="auto"/>
                <w:bottom w:val="none" w:sz="0" w:space="0" w:color="auto"/>
                <w:right w:val="none" w:sz="0" w:space="0" w:color="auto"/>
              </w:divBdr>
            </w:div>
            <w:div w:id="1312908126">
              <w:marLeft w:val="0"/>
              <w:marRight w:val="0"/>
              <w:marTop w:val="0"/>
              <w:marBottom w:val="0"/>
              <w:divBdr>
                <w:top w:val="none" w:sz="0" w:space="0" w:color="auto"/>
                <w:left w:val="none" w:sz="0" w:space="0" w:color="auto"/>
                <w:bottom w:val="none" w:sz="0" w:space="0" w:color="auto"/>
                <w:right w:val="none" w:sz="0" w:space="0" w:color="auto"/>
              </w:divBdr>
            </w:div>
            <w:div w:id="550195132">
              <w:marLeft w:val="0"/>
              <w:marRight w:val="0"/>
              <w:marTop w:val="0"/>
              <w:marBottom w:val="0"/>
              <w:divBdr>
                <w:top w:val="none" w:sz="0" w:space="0" w:color="auto"/>
                <w:left w:val="none" w:sz="0" w:space="0" w:color="auto"/>
                <w:bottom w:val="none" w:sz="0" w:space="0" w:color="auto"/>
                <w:right w:val="none" w:sz="0" w:space="0" w:color="auto"/>
              </w:divBdr>
            </w:div>
            <w:div w:id="1461263885">
              <w:marLeft w:val="0"/>
              <w:marRight w:val="0"/>
              <w:marTop w:val="0"/>
              <w:marBottom w:val="0"/>
              <w:divBdr>
                <w:top w:val="none" w:sz="0" w:space="0" w:color="auto"/>
                <w:left w:val="none" w:sz="0" w:space="0" w:color="auto"/>
                <w:bottom w:val="none" w:sz="0" w:space="0" w:color="auto"/>
                <w:right w:val="none" w:sz="0" w:space="0" w:color="auto"/>
              </w:divBdr>
              <w:divsChild>
                <w:div w:id="2138260664">
                  <w:marLeft w:val="0"/>
                  <w:marRight w:val="0"/>
                  <w:marTop w:val="0"/>
                  <w:marBottom w:val="0"/>
                  <w:divBdr>
                    <w:top w:val="none" w:sz="0" w:space="0" w:color="auto"/>
                    <w:left w:val="none" w:sz="0" w:space="0" w:color="auto"/>
                    <w:bottom w:val="none" w:sz="0" w:space="0" w:color="auto"/>
                    <w:right w:val="none" w:sz="0" w:space="0" w:color="auto"/>
                  </w:divBdr>
                </w:div>
              </w:divsChild>
            </w:div>
            <w:div w:id="1731880735">
              <w:marLeft w:val="0"/>
              <w:marRight w:val="0"/>
              <w:marTop w:val="0"/>
              <w:marBottom w:val="0"/>
              <w:divBdr>
                <w:top w:val="none" w:sz="0" w:space="0" w:color="auto"/>
                <w:left w:val="none" w:sz="0" w:space="0" w:color="auto"/>
                <w:bottom w:val="none" w:sz="0" w:space="0" w:color="auto"/>
                <w:right w:val="none" w:sz="0" w:space="0" w:color="auto"/>
              </w:divBdr>
            </w:div>
            <w:div w:id="1575050164">
              <w:marLeft w:val="0"/>
              <w:marRight w:val="0"/>
              <w:marTop w:val="0"/>
              <w:marBottom w:val="0"/>
              <w:divBdr>
                <w:top w:val="none" w:sz="0" w:space="0" w:color="auto"/>
                <w:left w:val="none" w:sz="0" w:space="0" w:color="auto"/>
                <w:bottom w:val="none" w:sz="0" w:space="0" w:color="auto"/>
                <w:right w:val="none" w:sz="0" w:space="0" w:color="auto"/>
              </w:divBdr>
              <w:divsChild>
                <w:div w:id="952052114">
                  <w:marLeft w:val="0"/>
                  <w:marRight w:val="0"/>
                  <w:marTop w:val="0"/>
                  <w:marBottom w:val="0"/>
                  <w:divBdr>
                    <w:top w:val="none" w:sz="0" w:space="0" w:color="auto"/>
                    <w:left w:val="none" w:sz="0" w:space="0" w:color="auto"/>
                    <w:bottom w:val="none" w:sz="0" w:space="0" w:color="auto"/>
                    <w:right w:val="none" w:sz="0" w:space="0" w:color="auto"/>
                  </w:divBdr>
                </w:div>
                <w:div w:id="1387027738">
                  <w:marLeft w:val="0"/>
                  <w:marRight w:val="0"/>
                  <w:marTop w:val="0"/>
                  <w:marBottom w:val="0"/>
                  <w:divBdr>
                    <w:top w:val="none" w:sz="0" w:space="0" w:color="auto"/>
                    <w:left w:val="none" w:sz="0" w:space="0" w:color="auto"/>
                    <w:bottom w:val="none" w:sz="0" w:space="0" w:color="auto"/>
                    <w:right w:val="none" w:sz="0" w:space="0" w:color="auto"/>
                  </w:divBdr>
                </w:div>
              </w:divsChild>
            </w:div>
            <w:div w:id="4296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reload=9&amp;v=Dr_0zVrcZjQ&amp;feature=share" TargetMode="External"/><Relationship Id="rId5" Type="http://schemas.openxmlformats.org/officeDocument/2006/relationships/hyperlink" Target="https://www.euractiv.fr/section/economie/news/fifteen-eu-countries-raise-alarm-on-europes-anti-5g-movement/" TargetMode="External"/><Relationship Id="rId4" Type="http://schemas.openxmlformats.org/officeDocument/2006/relationships/hyperlink" Target="https://www.criirem.org/wpcontent/uploads/2015/11/bioinitiative_vf-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1020</Words>
  <Characters>5611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Pierre</cp:lastModifiedBy>
  <cp:revision>1</cp:revision>
  <dcterms:created xsi:type="dcterms:W3CDTF">2020-10-21T03:32:00Z</dcterms:created>
  <dcterms:modified xsi:type="dcterms:W3CDTF">2020-10-21T09:59:00Z</dcterms:modified>
</cp:coreProperties>
</file>