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79C" w:rsidRPr="006C779C" w:rsidRDefault="00570868" w:rsidP="006C779C">
      <w:pPr>
        <w:spacing w:after="0" w:line="240" w:lineRule="auto"/>
        <w:rPr>
          <w:rFonts w:ascii="Comic Sans MS" w:eastAsia="Times New Roman" w:hAnsi="Comic Sans MS" w:cs="Times New Roman"/>
          <w:sz w:val="24"/>
          <w:szCs w:val="24"/>
          <w:lang w:eastAsia="fr-FR"/>
        </w:rPr>
      </w:pPr>
      <w:bookmarkStart w:id="0" w:name="_GoBack"/>
      <w:r>
        <w:rPr>
          <w:rFonts w:ascii="Comic Sans MS" w:eastAsia="Times New Roman" w:hAnsi="Comic Sans MS" w:cs="Times New Roman"/>
          <w:sz w:val="24"/>
          <w:szCs w:val="24"/>
          <w:lang w:eastAsia="fr-FR"/>
        </w:rPr>
        <w:t>EHS et CM</w:t>
      </w:r>
    </w:p>
    <w:bookmarkEnd w:id="0"/>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sz w:val="24"/>
          <w:szCs w:val="24"/>
          <w:lang w:eastAsia="fr-FR"/>
        </w:rPr>
        <w:t> </w:t>
      </w:r>
    </w:p>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sz w:val="24"/>
          <w:szCs w:val="24"/>
          <w:lang w:eastAsia="fr-FR"/>
        </w:rPr>
        <w:t>&lt;stoplinkygazpar42@riseup.net&gt; a écrit :</w:t>
      </w:r>
    </w:p>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sz w:val="24"/>
          <w:szCs w:val="24"/>
          <w:lang w:eastAsia="fr-FR"/>
        </w:rPr>
        <w:t> </w:t>
      </w:r>
    </w:p>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sz w:val="24"/>
          <w:szCs w:val="24"/>
          <w:lang w:eastAsia="fr-FR"/>
        </w:rPr>
        <w:t>Bonjour,</w:t>
      </w:r>
    </w:p>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sz w:val="24"/>
          <w:szCs w:val="24"/>
          <w:lang w:eastAsia="fr-FR"/>
        </w:rPr>
        <w:t xml:space="preserve">Les opposants au </w:t>
      </w:r>
      <w:proofErr w:type="spellStart"/>
      <w:r w:rsidRPr="006C779C">
        <w:rPr>
          <w:rFonts w:ascii="Comic Sans MS" w:eastAsia="Times New Roman" w:hAnsi="Comic Sans MS" w:cs="Times New Roman"/>
          <w:sz w:val="24"/>
          <w:szCs w:val="24"/>
          <w:lang w:eastAsia="fr-FR"/>
        </w:rPr>
        <w:t>Linky</w:t>
      </w:r>
      <w:proofErr w:type="spellEnd"/>
      <w:r w:rsidRPr="006C779C">
        <w:rPr>
          <w:rFonts w:ascii="Comic Sans MS" w:eastAsia="Times New Roman" w:hAnsi="Comic Sans MS" w:cs="Times New Roman"/>
          <w:sz w:val="24"/>
          <w:szCs w:val="24"/>
          <w:lang w:eastAsia="fr-FR"/>
        </w:rPr>
        <w:t xml:space="preserve"> viennent d'obtenir une série de victoires, notamment parce que des médecins ont pu montrer le lien entre des pathologies et l'installation d'un </w:t>
      </w:r>
      <w:proofErr w:type="spellStart"/>
      <w:r w:rsidRPr="006C779C">
        <w:rPr>
          <w:rFonts w:ascii="Comic Sans MS" w:eastAsia="Times New Roman" w:hAnsi="Comic Sans MS" w:cs="Times New Roman"/>
          <w:sz w:val="24"/>
          <w:szCs w:val="24"/>
          <w:lang w:eastAsia="fr-FR"/>
        </w:rPr>
        <w:t>Linky</w:t>
      </w:r>
      <w:proofErr w:type="spellEnd"/>
      <w:r w:rsidRPr="006C779C">
        <w:rPr>
          <w:rFonts w:ascii="Comic Sans MS" w:eastAsia="Times New Roman" w:hAnsi="Comic Sans MS" w:cs="Times New Roman"/>
          <w:sz w:val="24"/>
          <w:szCs w:val="24"/>
          <w:lang w:eastAsia="fr-FR"/>
        </w:rPr>
        <w:t xml:space="preserve"> dans leur environnement (chez eux ou chez des voisins). Et les juges, dépassant des rapports d'agences gouvernementales par trop arrangeants vis à vis des industriels, ont pu s'appuyer sur ces avis pour donner raison aux </w:t>
      </w:r>
      <w:proofErr w:type="spellStart"/>
      <w:r w:rsidRPr="006C779C">
        <w:rPr>
          <w:rFonts w:ascii="Comic Sans MS" w:eastAsia="Times New Roman" w:hAnsi="Comic Sans MS" w:cs="Times New Roman"/>
          <w:sz w:val="24"/>
          <w:szCs w:val="24"/>
          <w:lang w:eastAsia="fr-FR"/>
        </w:rPr>
        <w:t>électrohypersensibles</w:t>
      </w:r>
      <w:proofErr w:type="spellEnd"/>
      <w:r w:rsidRPr="006C779C">
        <w:rPr>
          <w:rFonts w:ascii="Comic Sans MS" w:eastAsia="Times New Roman" w:hAnsi="Comic Sans MS" w:cs="Times New Roman"/>
          <w:sz w:val="24"/>
          <w:szCs w:val="24"/>
          <w:lang w:eastAsia="fr-FR"/>
        </w:rPr>
        <w:t xml:space="preserve"> à Toulouse, Bordeaux, Foix, Tours, Grenoble.</w:t>
      </w:r>
    </w:p>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sz w:val="24"/>
          <w:szCs w:val="24"/>
          <w:lang w:eastAsia="fr-FR"/>
        </w:rPr>
        <w:t>Lors des plaidoiries, les avocats d'</w:t>
      </w:r>
      <w:proofErr w:type="spellStart"/>
      <w:r w:rsidRPr="006C779C">
        <w:rPr>
          <w:rFonts w:ascii="Comic Sans MS" w:eastAsia="Times New Roman" w:hAnsi="Comic Sans MS" w:cs="Times New Roman"/>
          <w:sz w:val="24"/>
          <w:szCs w:val="24"/>
          <w:lang w:eastAsia="fr-FR"/>
        </w:rPr>
        <w:t>Enedis</w:t>
      </w:r>
      <w:proofErr w:type="spellEnd"/>
      <w:r w:rsidRPr="006C779C">
        <w:rPr>
          <w:rFonts w:ascii="Comic Sans MS" w:eastAsia="Times New Roman" w:hAnsi="Comic Sans MS" w:cs="Times New Roman"/>
          <w:sz w:val="24"/>
          <w:szCs w:val="24"/>
          <w:lang w:eastAsia="fr-FR"/>
        </w:rPr>
        <w:t xml:space="preserve"> n'ont jamais pu trouver la parade. Alors, quoi de mieux que de s'attaquer aux preuves apportées ?</w:t>
      </w:r>
    </w:p>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sz w:val="24"/>
          <w:szCs w:val="24"/>
          <w:lang w:eastAsia="fr-FR"/>
        </w:rPr>
        <w:t xml:space="preserve">Ils l'ont fait d'abord en ciblant le plus célèbre de ces médecins, le professeur </w:t>
      </w:r>
      <w:proofErr w:type="spellStart"/>
      <w:r w:rsidRPr="006C779C">
        <w:rPr>
          <w:rFonts w:ascii="Comic Sans MS" w:eastAsia="Times New Roman" w:hAnsi="Comic Sans MS" w:cs="Times New Roman"/>
          <w:sz w:val="24"/>
          <w:szCs w:val="24"/>
          <w:lang w:eastAsia="fr-FR"/>
        </w:rPr>
        <w:t>Belpomme</w:t>
      </w:r>
      <w:proofErr w:type="spellEnd"/>
      <w:r w:rsidRPr="006C779C">
        <w:rPr>
          <w:rFonts w:ascii="Comic Sans MS" w:eastAsia="Times New Roman" w:hAnsi="Comic Sans MS" w:cs="Times New Roman"/>
          <w:sz w:val="24"/>
          <w:szCs w:val="24"/>
          <w:lang w:eastAsia="fr-FR"/>
        </w:rPr>
        <w:t xml:space="preserve"> (par une plainte auprès de l'ordre des médecins, qui l'a relayée !). Mais il reste les 210 autres qui ont attribué des certificats. Opportunément, un site spécialisé, le "</w:t>
      </w:r>
      <w:r w:rsidRPr="006C779C">
        <w:rPr>
          <w:rFonts w:ascii="Comic Sans MS" w:eastAsia="Times New Roman" w:hAnsi="Comic Sans MS" w:cs="Times New Roman"/>
          <w:i/>
          <w:iCs/>
          <w:sz w:val="24"/>
          <w:szCs w:val="24"/>
          <w:lang w:eastAsia="fr-FR"/>
        </w:rPr>
        <w:t>Journal international de médecine"</w:t>
      </w:r>
      <w:r w:rsidRPr="006C779C">
        <w:rPr>
          <w:rFonts w:ascii="Comic Sans MS" w:eastAsia="Times New Roman" w:hAnsi="Comic Sans MS" w:cs="Times New Roman"/>
          <w:sz w:val="24"/>
          <w:szCs w:val="24"/>
          <w:lang w:eastAsia="fr-FR"/>
        </w:rPr>
        <w:t xml:space="preserve"> (JIM) met donc en garde (menace ?) tous ces  médecins, sans aucune nuance, pour toute prescription faisant le lien avec le </w:t>
      </w:r>
      <w:proofErr w:type="spellStart"/>
      <w:r w:rsidRPr="006C779C">
        <w:rPr>
          <w:rFonts w:ascii="Comic Sans MS" w:eastAsia="Times New Roman" w:hAnsi="Comic Sans MS" w:cs="Times New Roman"/>
          <w:sz w:val="24"/>
          <w:szCs w:val="24"/>
          <w:lang w:eastAsia="fr-FR"/>
        </w:rPr>
        <w:t>Linky</w:t>
      </w:r>
      <w:proofErr w:type="spellEnd"/>
      <w:r w:rsidRPr="006C779C">
        <w:rPr>
          <w:rFonts w:ascii="Comic Sans MS" w:eastAsia="Times New Roman" w:hAnsi="Comic Sans MS" w:cs="Times New Roman"/>
          <w:sz w:val="24"/>
          <w:szCs w:val="24"/>
          <w:lang w:eastAsia="fr-FR"/>
        </w:rPr>
        <w:t xml:space="preserve"> !</w:t>
      </w:r>
    </w:p>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sz w:val="24"/>
          <w:szCs w:val="24"/>
          <w:lang w:eastAsia="fr-FR"/>
        </w:rPr>
        <w:t xml:space="preserve">Mais il se trouve que le site </w:t>
      </w:r>
      <w:proofErr w:type="spellStart"/>
      <w:r w:rsidRPr="006C779C">
        <w:rPr>
          <w:rFonts w:ascii="Comic Sans MS" w:eastAsia="Times New Roman" w:hAnsi="Comic Sans MS" w:cs="Times New Roman"/>
          <w:sz w:val="24"/>
          <w:szCs w:val="24"/>
          <w:lang w:eastAsia="fr-FR"/>
        </w:rPr>
        <w:t>Bastamag</w:t>
      </w:r>
      <w:proofErr w:type="spellEnd"/>
      <w:r w:rsidRPr="006C779C">
        <w:rPr>
          <w:rFonts w:ascii="Comic Sans MS" w:eastAsia="Times New Roman" w:hAnsi="Comic Sans MS" w:cs="Times New Roman"/>
          <w:sz w:val="24"/>
          <w:szCs w:val="24"/>
          <w:lang w:eastAsia="fr-FR"/>
        </w:rPr>
        <w:t xml:space="preserve"> avait enquêté sur ce site à l'automne dernier, et montré son financement massif par les labos pharmaceutiques. Quid d'</w:t>
      </w:r>
      <w:proofErr w:type="spellStart"/>
      <w:r w:rsidRPr="006C779C">
        <w:rPr>
          <w:rFonts w:ascii="Comic Sans MS" w:eastAsia="Times New Roman" w:hAnsi="Comic Sans MS" w:cs="Times New Roman"/>
          <w:sz w:val="24"/>
          <w:szCs w:val="24"/>
          <w:lang w:eastAsia="fr-FR"/>
        </w:rPr>
        <w:t>Enedis</w:t>
      </w:r>
      <w:proofErr w:type="spellEnd"/>
      <w:r w:rsidRPr="006C779C">
        <w:rPr>
          <w:rFonts w:ascii="Comic Sans MS" w:eastAsia="Times New Roman" w:hAnsi="Comic Sans MS" w:cs="Times New Roman"/>
          <w:sz w:val="24"/>
          <w:szCs w:val="24"/>
          <w:lang w:eastAsia="fr-FR"/>
        </w:rPr>
        <w:t xml:space="preserve"> ?</w:t>
      </w:r>
    </w:p>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sz w:val="24"/>
          <w:szCs w:val="24"/>
          <w:lang w:eastAsia="fr-FR"/>
        </w:rPr>
        <w:t xml:space="preserve">Denis, pour le collectif Stop </w:t>
      </w:r>
      <w:proofErr w:type="spellStart"/>
      <w:r w:rsidRPr="006C779C">
        <w:rPr>
          <w:rFonts w:ascii="Comic Sans MS" w:eastAsia="Times New Roman" w:hAnsi="Comic Sans MS" w:cs="Times New Roman"/>
          <w:sz w:val="24"/>
          <w:szCs w:val="24"/>
          <w:lang w:eastAsia="fr-FR"/>
        </w:rPr>
        <w:t>Linky</w:t>
      </w:r>
      <w:proofErr w:type="spellEnd"/>
      <w:r w:rsidRPr="006C779C">
        <w:rPr>
          <w:rFonts w:ascii="Comic Sans MS" w:eastAsia="Times New Roman" w:hAnsi="Comic Sans MS" w:cs="Times New Roman"/>
          <w:sz w:val="24"/>
          <w:szCs w:val="24"/>
          <w:lang w:eastAsia="fr-FR"/>
        </w:rPr>
        <w:t xml:space="preserve"> </w:t>
      </w:r>
      <w:proofErr w:type="spellStart"/>
      <w:r w:rsidRPr="006C779C">
        <w:rPr>
          <w:rFonts w:ascii="Comic Sans MS" w:eastAsia="Times New Roman" w:hAnsi="Comic Sans MS" w:cs="Times New Roman"/>
          <w:sz w:val="24"/>
          <w:szCs w:val="24"/>
          <w:lang w:eastAsia="fr-FR"/>
        </w:rPr>
        <w:t>Gazpar</w:t>
      </w:r>
      <w:proofErr w:type="spellEnd"/>
      <w:r w:rsidRPr="006C779C">
        <w:rPr>
          <w:rFonts w:ascii="Comic Sans MS" w:eastAsia="Times New Roman" w:hAnsi="Comic Sans MS" w:cs="Times New Roman"/>
          <w:sz w:val="24"/>
          <w:szCs w:val="24"/>
          <w:lang w:eastAsia="fr-FR"/>
        </w:rPr>
        <w:t xml:space="preserve"> 42</w:t>
      </w:r>
    </w:p>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sz w:val="24"/>
          <w:szCs w:val="24"/>
          <w:lang w:eastAsia="fr-FR"/>
        </w:rPr>
        <w:t> </w:t>
      </w:r>
    </w:p>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bCs/>
          <w:sz w:val="24"/>
          <w:szCs w:val="24"/>
          <w:u w:val="single"/>
          <w:lang w:eastAsia="fr-FR"/>
        </w:rPr>
        <w:t>Article du Journal International de Médecine</w:t>
      </w:r>
    </w:p>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bCs/>
          <w:sz w:val="24"/>
          <w:szCs w:val="24"/>
          <w:lang w:eastAsia="fr-FR"/>
        </w:rPr>
        <w:t>« C'est juste pour un certificat médical »</w:t>
      </w:r>
    </w:p>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sz w:val="24"/>
          <w:szCs w:val="24"/>
          <w:lang w:eastAsia="fr-FR"/>
        </w:rPr>
        <w:t>Paris, le samedi 10 août 2019 - En apparence, il ne s'agit que d'un papier anodin que l'on signe à l'issue d'une consultation.</w:t>
      </w:r>
    </w:p>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sz w:val="24"/>
          <w:szCs w:val="24"/>
          <w:lang w:eastAsia="fr-FR"/>
        </w:rPr>
        <w:t xml:space="preserve">Pourtant, les certificats médicaux et attestations sont susceptibles d'avoir de grandes implications sur le terrain juridique. Ainsi, le 30 juillet dernier, c'est en se basant sur ce type de certificats que le Tribunal de Grande Instance de Tours a fait droit à la demande de retrait de compteurs </w:t>
      </w:r>
      <w:proofErr w:type="spellStart"/>
      <w:r w:rsidRPr="006C779C">
        <w:rPr>
          <w:rFonts w:ascii="Comic Sans MS" w:eastAsia="Times New Roman" w:hAnsi="Comic Sans MS" w:cs="Times New Roman"/>
          <w:sz w:val="24"/>
          <w:szCs w:val="24"/>
          <w:lang w:eastAsia="fr-FR"/>
        </w:rPr>
        <w:t>Linky</w:t>
      </w:r>
      <w:proofErr w:type="spellEnd"/>
      <w:r w:rsidRPr="006C779C">
        <w:rPr>
          <w:rFonts w:ascii="Comic Sans MS" w:eastAsia="Times New Roman" w:hAnsi="Comic Sans MS" w:cs="Times New Roman"/>
          <w:sz w:val="24"/>
          <w:szCs w:val="24"/>
          <w:lang w:eastAsia="fr-FR"/>
        </w:rPr>
        <w:t>, au motif que les troubles indiqués par les demandeurs « </w:t>
      </w:r>
      <w:r w:rsidRPr="006C779C">
        <w:rPr>
          <w:rFonts w:ascii="Comic Sans MS" w:eastAsia="Times New Roman" w:hAnsi="Comic Sans MS" w:cs="Times New Roman"/>
          <w:i/>
          <w:iCs/>
          <w:sz w:val="24"/>
          <w:szCs w:val="24"/>
          <w:lang w:eastAsia="fr-FR"/>
        </w:rPr>
        <w:t>pouvaient être en rapport</w:t>
      </w:r>
      <w:r w:rsidRPr="006C779C">
        <w:rPr>
          <w:rFonts w:ascii="Comic Sans MS" w:eastAsia="Times New Roman" w:hAnsi="Comic Sans MS" w:cs="Times New Roman"/>
          <w:sz w:val="24"/>
          <w:szCs w:val="24"/>
          <w:lang w:eastAsia="fr-FR"/>
        </w:rPr>
        <w:t> » avec la machine.</w:t>
      </w:r>
    </w:p>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sz w:val="24"/>
          <w:szCs w:val="24"/>
          <w:lang w:eastAsia="fr-FR"/>
        </w:rPr>
        <w:t>Le certificat médical peut ainsi être une arme précieuse dans le cadre d'un contentieux. Mais dans le contexte de la controverse scientifique autour de l'hyper-sensibilité électromagnétique, une question mérite d'être posée : un médecin peut-il tout dire dans une attestation, y compris établir des responsabilités ? </w:t>
      </w:r>
    </w:p>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bCs/>
          <w:sz w:val="24"/>
          <w:szCs w:val="24"/>
          <w:lang w:eastAsia="fr-FR"/>
        </w:rPr>
        <w:t>Quel contenu pour un certificat médical ?</w:t>
      </w:r>
    </w:p>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sz w:val="24"/>
          <w:szCs w:val="24"/>
          <w:lang w:eastAsia="fr-FR"/>
        </w:rPr>
        <w:lastRenderedPageBreak/>
        <w:t>Pour l'article R. 4127-76 du code de la santé publique, les certificats et attestations se doivent de contenir « </w:t>
      </w:r>
      <w:r w:rsidRPr="006C779C">
        <w:rPr>
          <w:rFonts w:ascii="Comic Sans MS" w:eastAsia="Times New Roman" w:hAnsi="Comic Sans MS" w:cs="Times New Roman"/>
          <w:i/>
          <w:iCs/>
          <w:sz w:val="24"/>
          <w:szCs w:val="24"/>
          <w:lang w:eastAsia="fr-FR"/>
        </w:rPr>
        <w:t>les constatations médicales</w:t>
      </w:r>
      <w:r w:rsidRPr="006C779C">
        <w:rPr>
          <w:rFonts w:ascii="Comic Sans MS" w:eastAsia="Times New Roman" w:hAnsi="Comic Sans MS" w:cs="Times New Roman"/>
          <w:sz w:val="24"/>
          <w:szCs w:val="24"/>
          <w:lang w:eastAsia="fr-FR"/>
        </w:rPr>
        <w:t> » que le médecin « </w:t>
      </w:r>
      <w:r w:rsidRPr="006C779C">
        <w:rPr>
          <w:rFonts w:ascii="Comic Sans MS" w:eastAsia="Times New Roman" w:hAnsi="Comic Sans MS" w:cs="Times New Roman"/>
          <w:i/>
          <w:iCs/>
          <w:sz w:val="24"/>
          <w:szCs w:val="24"/>
          <w:lang w:eastAsia="fr-FR"/>
        </w:rPr>
        <w:t>est en mesure de faire</w:t>
      </w:r>
      <w:r w:rsidRPr="006C779C">
        <w:rPr>
          <w:rFonts w:ascii="Comic Sans MS" w:eastAsia="Times New Roman" w:hAnsi="Comic Sans MS" w:cs="Times New Roman"/>
          <w:sz w:val="24"/>
          <w:szCs w:val="24"/>
          <w:lang w:eastAsia="fr-FR"/>
        </w:rPr>
        <w:t> ».</w:t>
      </w:r>
    </w:p>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sz w:val="24"/>
          <w:szCs w:val="24"/>
          <w:lang w:eastAsia="fr-FR"/>
        </w:rPr>
        <w:t>A l'évidence, le médecin doit s'interdire de retranscrire dans un certificat des informations matériellement inexactes, sous réserve d'encourir des sanctions pénales.</w:t>
      </w:r>
    </w:p>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sz w:val="24"/>
          <w:szCs w:val="24"/>
          <w:lang w:eastAsia="fr-FR"/>
        </w:rPr>
        <w:t>Mais la mise en cause de la responsabilité du médecin ne se limite pas au simple cas du certificat comprenant de fausses informations.</w:t>
      </w:r>
    </w:p>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sz w:val="24"/>
          <w:szCs w:val="24"/>
          <w:lang w:eastAsia="fr-FR"/>
        </w:rPr>
        <w:t>Le médecin doit aussi prendre garde de ne pas délivrer de certificats de complaisance. Ainsi, le Conseil départemental de l'Ordre des Médecins de Maine-et-Loire a pu sanctionner un médecin homéopathe pour avoir délivré un faux certificat de contre-indication à la vaccination sur simple demande des parents.</w:t>
      </w:r>
    </w:p>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sz w:val="24"/>
          <w:szCs w:val="24"/>
          <w:lang w:eastAsia="fr-FR"/>
        </w:rPr>
        <w:t>Il en va de même pour les certificats d'aptitude au sport. Un médecin peut voir sa responsabilité engagée pour n'avoir fait que transcrire les dires de son patient, en les présentant comme des constatations réelles « </w:t>
      </w:r>
      <w:r w:rsidRPr="006C779C">
        <w:rPr>
          <w:rFonts w:ascii="Comic Sans MS" w:eastAsia="Times New Roman" w:hAnsi="Comic Sans MS" w:cs="Times New Roman"/>
          <w:i/>
          <w:iCs/>
          <w:sz w:val="24"/>
          <w:szCs w:val="24"/>
          <w:lang w:eastAsia="fr-FR"/>
        </w:rPr>
        <w:t>résultant de son propre examen</w:t>
      </w:r>
      <w:r w:rsidRPr="006C779C">
        <w:rPr>
          <w:rFonts w:ascii="Comic Sans MS" w:eastAsia="Times New Roman" w:hAnsi="Comic Sans MS" w:cs="Times New Roman"/>
          <w:sz w:val="24"/>
          <w:szCs w:val="24"/>
          <w:lang w:eastAsia="fr-FR"/>
        </w:rPr>
        <w:t> ».</w:t>
      </w:r>
    </w:p>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sz w:val="24"/>
          <w:szCs w:val="24"/>
          <w:lang w:eastAsia="fr-FR"/>
        </w:rPr>
        <w:t>En pratique, le contentieux sur les certificats est loin d'être rare. Ainsi, d'après les statistiques du Conseil de l'ordre, plus de 20% des plaintes enregistrées auprès des chambres disciplinaires de première instance concerne des certificats médicaux.</w:t>
      </w:r>
    </w:p>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bCs/>
          <w:sz w:val="24"/>
          <w:szCs w:val="24"/>
          <w:lang w:eastAsia="fr-FR"/>
        </w:rPr>
        <w:t>Sur quoi je peux me prononcer ?</w:t>
      </w:r>
    </w:p>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sz w:val="24"/>
          <w:szCs w:val="24"/>
          <w:lang w:eastAsia="fr-FR"/>
        </w:rPr>
        <w:t>Un certificat ne peut porter que sur les constatations que le médecin « </w:t>
      </w:r>
      <w:r w:rsidRPr="006C779C">
        <w:rPr>
          <w:rFonts w:ascii="Comic Sans MS" w:eastAsia="Times New Roman" w:hAnsi="Comic Sans MS" w:cs="Times New Roman"/>
          <w:i/>
          <w:iCs/>
          <w:sz w:val="24"/>
          <w:szCs w:val="24"/>
          <w:lang w:eastAsia="fr-FR"/>
        </w:rPr>
        <w:t>est en mesure de faire</w:t>
      </w:r>
      <w:r w:rsidRPr="006C779C">
        <w:rPr>
          <w:rFonts w:ascii="Comic Sans MS" w:eastAsia="Times New Roman" w:hAnsi="Comic Sans MS" w:cs="Times New Roman"/>
          <w:sz w:val="24"/>
          <w:szCs w:val="24"/>
          <w:lang w:eastAsia="fr-FR"/>
        </w:rPr>
        <w:t> ». Ceci pose naturellement la question de la limite : jusqu'où le médecin peut-il se prononcer ?</w:t>
      </w:r>
    </w:p>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sz w:val="24"/>
          <w:szCs w:val="24"/>
          <w:lang w:eastAsia="fr-FR"/>
        </w:rPr>
        <w:t>Si le médecin peut constater un état de santé, il ne peut, de lui-même, établir un lien de causalité ou mettre en cause la responsabilité d'un tiers ou d'un dispositif particulier.</w:t>
      </w:r>
    </w:p>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sz w:val="24"/>
          <w:szCs w:val="24"/>
          <w:lang w:eastAsia="fr-FR"/>
        </w:rPr>
        <w:t>Dans un arrêt du 26 mai 2010, le Conseil d'État a ainsi validé le raisonnement de la Chambre disciplinaire de l'Ordre des médecins qui avait sanctionné un médecin, pour avoir remis un certificat constatant que les troubles présentés par un patient « </w:t>
      </w:r>
      <w:r w:rsidRPr="006C779C">
        <w:rPr>
          <w:rFonts w:ascii="Comic Sans MS" w:eastAsia="Times New Roman" w:hAnsi="Comic Sans MS" w:cs="Times New Roman"/>
          <w:i/>
          <w:iCs/>
          <w:sz w:val="24"/>
          <w:szCs w:val="24"/>
          <w:lang w:eastAsia="fr-FR"/>
        </w:rPr>
        <w:t>étaient en rapport avec des problèmes relationnels qu'il avait avec son père</w:t>
      </w:r>
      <w:r w:rsidRPr="006C779C">
        <w:rPr>
          <w:rFonts w:ascii="Comic Sans MS" w:eastAsia="Times New Roman" w:hAnsi="Comic Sans MS" w:cs="Times New Roman"/>
          <w:sz w:val="24"/>
          <w:szCs w:val="24"/>
          <w:lang w:eastAsia="fr-FR"/>
        </w:rPr>
        <w:t> ».</w:t>
      </w:r>
    </w:p>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sz w:val="24"/>
          <w:szCs w:val="24"/>
          <w:lang w:eastAsia="fr-FR"/>
        </w:rPr>
        <w:t>Lorsqu'un médecin souhaite rapporter les propos d'un patient dans le contexte d'un litige (prud'homal ou en matière familiale), il se doit alors de faire preuve de précautions en utilisant des guillemets.</w:t>
      </w:r>
    </w:p>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bCs/>
          <w:sz w:val="24"/>
          <w:szCs w:val="24"/>
          <w:lang w:eastAsia="fr-FR"/>
        </w:rPr>
        <w:t>Constater, mais ne pas affirmer</w:t>
      </w:r>
    </w:p>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sz w:val="24"/>
          <w:szCs w:val="24"/>
          <w:lang w:eastAsia="fr-FR"/>
        </w:rPr>
        <w:t>Les précautions se doivent d'être renforcées dans un contexte de controverse médicale.</w:t>
      </w:r>
    </w:p>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sz w:val="24"/>
          <w:szCs w:val="24"/>
          <w:lang w:eastAsia="fr-FR"/>
        </w:rPr>
        <w:t xml:space="preserve">Ainsi, on peut très bien imaginer qu'un médecin établisse un certificat médical mentionnant que son patient souffre (ou plutôt indique souffrir) </w:t>
      </w:r>
      <w:r w:rsidRPr="006C779C">
        <w:rPr>
          <w:rFonts w:ascii="Comic Sans MS" w:eastAsia="Times New Roman" w:hAnsi="Comic Sans MS" w:cs="Times New Roman"/>
          <w:sz w:val="24"/>
          <w:szCs w:val="24"/>
          <w:lang w:eastAsia="fr-FR"/>
        </w:rPr>
        <w:lastRenderedPageBreak/>
        <w:t>d'hypersensibilité électromagnétique. Il s'agit après tout d'une constatation exacte qui serait effectuée par le médecin.</w:t>
      </w:r>
    </w:p>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sz w:val="24"/>
          <w:szCs w:val="24"/>
          <w:lang w:eastAsia="fr-FR"/>
        </w:rPr>
        <w:t xml:space="preserve">Toutefois, il dépasserait son rôle en établissant (au mépris des données actuelles de la science) un lien de causalité entre ce symptôme et l'exposition à des ondes particulières et à plus forte raison l'exposition à un compteur </w:t>
      </w:r>
      <w:proofErr w:type="spellStart"/>
      <w:r w:rsidRPr="006C779C">
        <w:rPr>
          <w:rFonts w:ascii="Comic Sans MS" w:eastAsia="Times New Roman" w:hAnsi="Comic Sans MS" w:cs="Times New Roman"/>
          <w:sz w:val="24"/>
          <w:szCs w:val="24"/>
          <w:lang w:eastAsia="fr-FR"/>
        </w:rPr>
        <w:t>Linky</w:t>
      </w:r>
      <w:proofErr w:type="spellEnd"/>
      <w:r w:rsidRPr="006C779C">
        <w:rPr>
          <w:rFonts w:ascii="Comic Sans MS" w:eastAsia="Times New Roman" w:hAnsi="Comic Sans MS" w:cs="Times New Roman"/>
          <w:sz w:val="24"/>
          <w:szCs w:val="24"/>
          <w:lang w:eastAsia="fr-FR"/>
        </w:rPr>
        <w:t>.  </w:t>
      </w:r>
    </w:p>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bCs/>
          <w:sz w:val="24"/>
          <w:szCs w:val="24"/>
          <w:lang w:eastAsia="fr-FR"/>
        </w:rPr>
        <w:t xml:space="preserve">Charles </w:t>
      </w:r>
      <w:proofErr w:type="spellStart"/>
      <w:r w:rsidRPr="006C779C">
        <w:rPr>
          <w:rFonts w:ascii="Comic Sans MS" w:eastAsia="Times New Roman" w:hAnsi="Comic Sans MS" w:cs="Times New Roman"/>
          <w:bCs/>
          <w:sz w:val="24"/>
          <w:szCs w:val="24"/>
          <w:lang w:eastAsia="fr-FR"/>
        </w:rPr>
        <w:t>Haroche</w:t>
      </w:r>
      <w:proofErr w:type="spellEnd"/>
    </w:p>
    <w:p w:rsidR="006C779C" w:rsidRPr="006C779C" w:rsidRDefault="006C779C" w:rsidP="006C779C">
      <w:pPr>
        <w:spacing w:after="0" w:line="240" w:lineRule="auto"/>
        <w:rPr>
          <w:rFonts w:ascii="Comic Sans MS" w:eastAsia="Times New Roman" w:hAnsi="Comic Sans MS" w:cs="Times New Roman"/>
          <w:sz w:val="24"/>
          <w:szCs w:val="24"/>
          <w:lang w:eastAsia="fr-FR"/>
        </w:rPr>
      </w:pPr>
    </w:p>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bCs/>
          <w:sz w:val="24"/>
          <w:szCs w:val="24"/>
          <w:u w:val="single"/>
          <w:lang w:eastAsia="fr-FR"/>
        </w:rPr>
        <w:t xml:space="preserve">Article de </w:t>
      </w:r>
      <w:proofErr w:type="spellStart"/>
      <w:r w:rsidRPr="006C779C">
        <w:rPr>
          <w:rFonts w:ascii="Comic Sans MS" w:eastAsia="Times New Roman" w:hAnsi="Comic Sans MS" w:cs="Times New Roman"/>
          <w:bCs/>
          <w:sz w:val="24"/>
          <w:szCs w:val="24"/>
          <w:u w:val="single"/>
          <w:lang w:eastAsia="fr-FR"/>
        </w:rPr>
        <w:t>Bastamag</w:t>
      </w:r>
      <w:proofErr w:type="spellEnd"/>
    </w:p>
    <w:p w:rsidR="006C779C" w:rsidRPr="006C779C" w:rsidRDefault="006C779C" w:rsidP="006C779C">
      <w:pPr>
        <w:spacing w:after="0" w:line="240" w:lineRule="auto"/>
        <w:outlineLvl w:val="1"/>
        <w:rPr>
          <w:rFonts w:ascii="Comic Sans MS" w:eastAsia="Times New Roman" w:hAnsi="Comic Sans MS" w:cs="Times New Roman"/>
          <w:bCs/>
          <w:sz w:val="24"/>
          <w:szCs w:val="24"/>
          <w:lang w:eastAsia="fr-FR"/>
        </w:rPr>
      </w:pPr>
      <w:r w:rsidRPr="006C779C">
        <w:rPr>
          <w:rFonts w:ascii="Comic Sans MS" w:eastAsia="Times New Roman" w:hAnsi="Comic Sans MS" w:cs="Times New Roman"/>
          <w:bCs/>
          <w:sz w:val="24"/>
          <w:szCs w:val="24"/>
          <w:lang w:eastAsia="fr-FR"/>
        </w:rPr>
        <w:t>Médecine : la presse spécialisée sous la coupe de l'industrie pharmaceutique</w:t>
      </w:r>
    </w:p>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bCs/>
          <w:sz w:val="24"/>
          <w:szCs w:val="24"/>
          <w:lang w:eastAsia="fr-FR"/>
        </w:rPr>
        <w:t>Par Rozenn Le Saint</w:t>
      </w:r>
    </w:p>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i/>
          <w:iCs/>
          <w:sz w:val="24"/>
          <w:szCs w:val="24"/>
          <w:lang w:eastAsia="fr-FR"/>
        </w:rPr>
        <w:t>Mis en ligne le 30 novembre 2018</w:t>
      </w:r>
    </w:p>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bCs/>
          <w:sz w:val="24"/>
          <w:szCs w:val="24"/>
          <w:lang w:eastAsia="fr-FR"/>
        </w:rPr>
        <w:t xml:space="preserve">Les professionnels de santé ne sont pas les seuls à recevoir des cadeaux des laboratoires pharmaceutiques. Depuis 2012, selon </w:t>
      </w:r>
      <w:proofErr w:type="spellStart"/>
      <w:r w:rsidRPr="006C779C">
        <w:rPr>
          <w:rFonts w:ascii="Comic Sans MS" w:eastAsia="Times New Roman" w:hAnsi="Comic Sans MS" w:cs="Times New Roman"/>
          <w:bCs/>
          <w:sz w:val="24"/>
          <w:szCs w:val="24"/>
          <w:lang w:eastAsia="fr-FR"/>
        </w:rPr>
        <w:t>EurosForDocs</w:t>
      </w:r>
      <w:proofErr w:type="spellEnd"/>
      <w:r w:rsidRPr="006C779C">
        <w:rPr>
          <w:rFonts w:ascii="Comic Sans MS" w:eastAsia="Times New Roman" w:hAnsi="Comic Sans MS" w:cs="Times New Roman"/>
          <w:bCs/>
          <w:sz w:val="24"/>
          <w:szCs w:val="24"/>
          <w:lang w:eastAsia="fr-FR"/>
        </w:rPr>
        <w:t xml:space="preserve">, les journaux médicaux et agences de </w:t>
      </w:r>
      <w:proofErr w:type="spellStart"/>
      <w:r w:rsidRPr="006C779C">
        <w:rPr>
          <w:rFonts w:ascii="Comic Sans MS" w:eastAsia="Times New Roman" w:hAnsi="Comic Sans MS" w:cs="Times New Roman"/>
          <w:bCs/>
          <w:sz w:val="24"/>
          <w:szCs w:val="24"/>
          <w:lang w:eastAsia="fr-FR"/>
        </w:rPr>
        <w:t>com</w:t>
      </w:r>
      <w:proofErr w:type="spellEnd"/>
      <w:r w:rsidRPr="006C779C">
        <w:rPr>
          <w:rFonts w:ascii="Comic Sans MS" w:eastAsia="Times New Roman" w:hAnsi="Comic Sans MS" w:cs="Times New Roman"/>
          <w:bCs/>
          <w:sz w:val="24"/>
          <w:szCs w:val="24"/>
          <w:lang w:eastAsia="fr-FR"/>
        </w:rPr>
        <w:t>', qui influencent eux aussi indirectement les médecins, ont reçu 258 millions d'euros de la part des entreprises du médicament.</w:t>
      </w:r>
    </w:p>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i/>
          <w:iCs/>
          <w:sz w:val="24"/>
          <w:szCs w:val="24"/>
          <w:lang w:eastAsia="fr-FR"/>
        </w:rPr>
        <w:t xml:space="preserve">« Après Transparence santé, Pharma </w:t>
      </w:r>
      <w:proofErr w:type="spellStart"/>
      <w:r w:rsidRPr="006C779C">
        <w:rPr>
          <w:rFonts w:ascii="Comic Sans MS" w:eastAsia="Times New Roman" w:hAnsi="Comic Sans MS" w:cs="Times New Roman"/>
          <w:i/>
          <w:iCs/>
          <w:sz w:val="24"/>
          <w:szCs w:val="24"/>
          <w:lang w:eastAsia="fr-FR"/>
        </w:rPr>
        <w:t>Papers</w:t>
      </w:r>
      <w:proofErr w:type="spellEnd"/>
      <w:r w:rsidRPr="006C779C">
        <w:rPr>
          <w:rFonts w:ascii="Comic Sans MS" w:eastAsia="Times New Roman" w:hAnsi="Comic Sans MS" w:cs="Times New Roman"/>
          <w:i/>
          <w:iCs/>
          <w:sz w:val="24"/>
          <w:szCs w:val="24"/>
          <w:lang w:eastAsia="fr-FR"/>
        </w:rPr>
        <w:t xml:space="preserve"> lavera-t-il encore plus blanc ? »</w:t>
      </w:r>
      <w:r w:rsidRPr="006C779C">
        <w:rPr>
          <w:rFonts w:ascii="Comic Sans MS" w:eastAsia="Times New Roman" w:hAnsi="Comic Sans MS" w:cs="Times New Roman"/>
          <w:sz w:val="24"/>
          <w:szCs w:val="24"/>
          <w:lang w:eastAsia="fr-FR"/>
        </w:rPr>
        <w:t>, s'interroge le </w:t>
      </w:r>
      <w:r w:rsidRPr="006C779C">
        <w:rPr>
          <w:rFonts w:ascii="Comic Sans MS" w:eastAsia="Times New Roman" w:hAnsi="Comic Sans MS" w:cs="Times New Roman"/>
          <w:i/>
          <w:iCs/>
          <w:sz w:val="24"/>
          <w:szCs w:val="24"/>
          <w:lang w:eastAsia="fr-FR"/>
        </w:rPr>
        <w:t>Journal international de médecine</w:t>
      </w:r>
      <w:r w:rsidRPr="006C779C">
        <w:rPr>
          <w:rFonts w:ascii="Comic Sans MS" w:eastAsia="Times New Roman" w:hAnsi="Comic Sans MS" w:cs="Times New Roman"/>
          <w:sz w:val="24"/>
          <w:szCs w:val="24"/>
          <w:lang w:eastAsia="fr-FR"/>
        </w:rPr>
        <w:t> (JIM) dans </w:t>
      </w:r>
      <w:hyperlink r:id="rId4" w:tgtFrame="_blank" w:history="1">
        <w:r w:rsidRPr="006C779C">
          <w:rPr>
            <w:rFonts w:ascii="Comic Sans MS" w:eastAsia="Times New Roman" w:hAnsi="Comic Sans MS" w:cs="Times New Roman"/>
            <w:color w:val="0000FF"/>
            <w:sz w:val="24"/>
            <w:szCs w:val="24"/>
            <w:u w:val="single"/>
            <w:lang w:eastAsia="fr-FR"/>
          </w:rPr>
          <w:t>un article</w:t>
        </w:r>
      </w:hyperlink>
      <w:r w:rsidRPr="006C779C">
        <w:rPr>
          <w:rFonts w:ascii="Comic Sans MS" w:eastAsia="Times New Roman" w:hAnsi="Comic Sans MS" w:cs="Times New Roman"/>
          <w:sz w:val="24"/>
          <w:szCs w:val="24"/>
          <w:lang w:eastAsia="fr-FR"/>
        </w:rPr>
        <w:t> faisant suite à la publication des premiers volets des </w:t>
      </w:r>
      <w:r w:rsidRPr="006C779C">
        <w:rPr>
          <w:rFonts w:ascii="Comic Sans MS" w:eastAsia="Times New Roman" w:hAnsi="Comic Sans MS" w:cs="Times New Roman"/>
          <w:i/>
          <w:iCs/>
          <w:sz w:val="24"/>
          <w:szCs w:val="24"/>
          <w:lang w:eastAsia="fr-FR"/>
        </w:rPr>
        <w:t xml:space="preserve">« Pharma </w:t>
      </w:r>
      <w:proofErr w:type="spellStart"/>
      <w:r w:rsidRPr="006C779C">
        <w:rPr>
          <w:rFonts w:ascii="Comic Sans MS" w:eastAsia="Times New Roman" w:hAnsi="Comic Sans MS" w:cs="Times New Roman"/>
          <w:i/>
          <w:iCs/>
          <w:sz w:val="24"/>
          <w:szCs w:val="24"/>
          <w:lang w:eastAsia="fr-FR"/>
        </w:rPr>
        <w:t>Papers</w:t>
      </w:r>
      <w:proofErr w:type="spellEnd"/>
      <w:r w:rsidRPr="006C779C">
        <w:rPr>
          <w:rFonts w:ascii="Comic Sans MS" w:eastAsia="Times New Roman" w:hAnsi="Comic Sans MS" w:cs="Times New Roman"/>
          <w:i/>
          <w:iCs/>
          <w:sz w:val="24"/>
          <w:szCs w:val="24"/>
          <w:lang w:eastAsia="fr-FR"/>
        </w:rPr>
        <w:t> »</w:t>
      </w:r>
      <w:r w:rsidRPr="006C779C">
        <w:rPr>
          <w:rFonts w:ascii="Comic Sans MS" w:eastAsia="Times New Roman" w:hAnsi="Comic Sans MS" w:cs="Times New Roman"/>
          <w:sz w:val="24"/>
          <w:szCs w:val="24"/>
          <w:lang w:eastAsia="fr-FR"/>
        </w:rPr>
        <w:t>. Visiblement, le deuxième média le plus lu par les blouses blanches (250 000 visites par mois) apprécie moyennement notre dossier sur les liens d'intérêts des médecins avec les laboratoires pharmaceutiques. Est-ce un hasard ? Ce média a reçu 733 774 euros de la part de l'industrie du médicament depuis 2012. Soit 122 296 euros par an.</w:t>
      </w:r>
    </w:p>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i/>
          <w:iCs/>
          <w:sz w:val="24"/>
          <w:szCs w:val="24"/>
          <w:lang w:eastAsia="fr-FR"/>
        </w:rPr>
        <w:t>« C'est n'importe quoi, c'est largement sous-évalué par rapport à ce que nous avons réellement perçu des laboratoires! »</w:t>
      </w:r>
      <w:r w:rsidRPr="006C779C">
        <w:rPr>
          <w:rFonts w:ascii="Comic Sans MS" w:eastAsia="Times New Roman" w:hAnsi="Comic Sans MS" w:cs="Times New Roman"/>
          <w:sz w:val="24"/>
          <w:szCs w:val="24"/>
          <w:lang w:eastAsia="fr-FR"/>
        </w:rPr>
        <w:t>, réagit pourtant le directeur de la publication du </w:t>
      </w:r>
      <w:r w:rsidRPr="006C779C">
        <w:rPr>
          <w:rFonts w:ascii="Comic Sans MS" w:eastAsia="Times New Roman" w:hAnsi="Comic Sans MS" w:cs="Times New Roman"/>
          <w:i/>
          <w:iCs/>
          <w:sz w:val="24"/>
          <w:szCs w:val="24"/>
          <w:lang w:eastAsia="fr-FR"/>
        </w:rPr>
        <w:t>Journal international de médecine,</w:t>
      </w:r>
      <w:r w:rsidRPr="006C779C">
        <w:rPr>
          <w:rFonts w:ascii="Comic Sans MS" w:eastAsia="Times New Roman" w:hAnsi="Comic Sans MS" w:cs="Times New Roman"/>
          <w:sz w:val="24"/>
          <w:szCs w:val="24"/>
          <w:lang w:eastAsia="fr-FR"/>
        </w:rPr>
        <w:t xml:space="preserve"> Gilles </w:t>
      </w:r>
      <w:proofErr w:type="spellStart"/>
      <w:r w:rsidRPr="006C779C">
        <w:rPr>
          <w:rFonts w:ascii="Comic Sans MS" w:eastAsia="Times New Roman" w:hAnsi="Comic Sans MS" w:cs="Times New Roman"/>
          <w:sz w:val="24"/>
          <w:szCs w:val="24"/>
          <w:lang w:eastAsia="fr-FR"/>
        </w:rPr>
        <w:t>Haroche</w:t>
      </w:r>
      <w:proofErr w:type="spellEnd"/>
      <w:r w:rsidRPr="006C779C">
        <w:rPr>
          <w:rFonts w:ascii="Comic Sans MS" w:eastAsia="Times New Roman" w:hAnsi="Comic Sans MS" w:cs="Times New Roman"/>
          <w:sz w:val="24"/>
          <w:szCs w:val="24"/>
          <w:lang w:eastAsia="fr-FR"/>
        </w:rPr>
        <w:t>. D'après lui, ce seraient au moins 500 000 euros par an qui arriveraient dans les poches du journal chaque année si l'on compte les annonces publicitaires financées aux deux tiers par les laboratoires </w:t>
      </w:r>
      <w:hyperlink r:id="rId5" w:anchor="note-1" w:tgtFrame="_blank" w:history="1">
        <w:r w:rsidRPr="006C779C">
          <w:rPr>
            <w:rFonts w:ascii="Comic Sans MS" w:eastAsia="Times New Roman" w:hAnsi="Comic Sans MS" w:cs="Times New Roman"/>
            <w:color w:val="0000FF"/>
            <w:sz w:val="24"/>
            <w:szCs w:val="24"/>
            <w:u w:val="single"/>
            <w:lang w:eastAsia="fr-FR"/>
          </w:rPr>
          <w:t>(1)</w:t>
        </w:r>
      </w:hyperlink>
      <w:r w:rsidRPr="006C779C">
        <w:rPr>
          <w:rFonts w:ascii="Comic Sans MS" w:eastAsia="Times New Roman" w:hAnsi="Comic Sans MS" w:cs="Times New Roman"/>
          <w:sz w:val="24"/>
          <w:szCs w:val="24"/>
          <w:lang w:eastAsia="fr-FR"/>
        </w:rPr>
        <w:t>.</w:t>
      </w:r>
    </w:p>
    <w:p w:rsidR="006C779C" w:rsidRPr="006C779C" w:rsidRDefault="006C779C" w:rsidP="006C779C">
      <w:pPr>
        <w:spacing w:after="0" w:line="240" w:lineRule="auto"/>
        <w:outlineLvl w:val="1"/>
        <w:rPr>
          <w:rFonts w:ascii="Comic Sans MS" w:eastAsia="Times New Roman" w:hAnsi="Comic Sans MS" w:cs="Times New Roman"/>
          <w:bCs/>
          <w:sz w:val="24"/>
          <w:szCs w:val="24"/>
          <w:lang w:eastAsia="fr-FR"/>
        </w:rPr>
      </w:pPr>
      <w:r w:rsidRPr="006C779C">
        <w:rPr>
          <w:rFonts w:ascii="Comic Sans MS" w:eastAsia="Times New Roman" w:hAnsi="Comic Sans MS" w:cs="Times New Roman"/>
          <w:bCs/>
          <w:sz w:val="24"/>
          <w:szCs w:val="24"/>
          <w:lang w:eastAsia="fr-FR"/>
        </w:rPr>
        <w:t xml:space="preserve">Au moins 258 millions d'euros de dépenses de </w:t>
      </w:r>
      <w:proofErr w:type="spellStart"/>
      <w:r w:rsidRPr="006C779C">
        <w:rPr>
          <w:rFonts w:ascii="Comic Sans MS" w:eastAsia="Times New Roman" w:hAnsi="Comic Sans MS" w:cs="Times New Roman"/>
          <w:bCs/>
          <w:sz w:val="24"/>
          <w:szCs w:val="24"/>
          <w:lang w:eastAsia="fr-FR"/>
        </w:rPr>
        <w:t>com</w:t>
      </w:r>
      <w:proofErr w:type="spellEnd"/>
      <w:r w:rsidRPr="006C779C">
        <w:rPr>
          <w:rFonts w:ascii="Comic Sans MS" w:eastAsia="Times New Roman" w:hAnsi="Comic Sans MS" w:cs="Times New Roman"/>
          <w:bCs/>
          <w:sz w:val="24"/>
          <w:szCs w:val="24"/>
          <w:lang w:eastAsia="fr-FR"/>
        </w:rPr>
        <w:t>' des labos depuis 2012</w:t>
      </w:r>
    </w:p>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sz w:val="24"/>
          <w:szCs w:val="24"/>
          <w:lang w:eastAsia="fr-FR"/>
        </w:rPr>
        <w:t>Et encore, c'est sans compter les </w:t>
      </w:r>
      <w:r w:rsidRPr="006C779C">
        <w:rPr>
          <w:rFonts w:ascii="Comic Sans MS" w:eastAsia="Times New Roman" w:hAnsi="Comic Sans MS" w:cs="Times New Roman"/>
          <w:i/>
          <w:iCs/>
          <w:sz w:val="24"/>
          <w:szCs w:val="24"/>
          <w:lang w:eastAsia="fr-FR"/>
        </w:rPr>
        <w:t>« opérations rédactionnelles »</w:t>
      </w:r>
      <w:r w:rsidRPr="006C779C">
        <w:rPr>
          <w:rFonts w:ascii="Comic Sans MS" w:eastAsia="Times New Roman" w:hAnsi="Comic Sans MS" w:cs="Times New Roman"/>
          <w:sz w:val="24"/>
          <w:szCs w:val="24"/>
          <w:lang w:eastAsia="fr-FR"/>
        </w:rPr>
        <w:t xml:space="preserve">, poursuit Gilles </w:t>
      </w:r>
      <w:proofErr w:type="spellStart"/>
      <w:r w:rsidRPr="006C779C">
        <w:rPr>
          <w:rFonts w:ascii="Comic Sans MS" w:eastAsia="Times New Roman" w:hAnsi="Comic Sans MS" w:cs="Times New Roman"/>
          <w:sz w:val="24"/>
          <w:szCs w:val="24"/>
          <w:lang w:eastAsia="fr-FR"/>
        </w:rPr>
        <w:t>Haroche</w:t>
      </w:r>
      <w:proofErr w:type="spellEnd"/>
      <w:r w:rsidRPr="006C779C">
        <w:rPr>
          <w:rFonts w:ascii="Comic Sans MS" w:eastAsia="Times New Roman" w:hAnsi="Comic Sans MS" w:cs="Times New Roman"/>
          <w:sz w:val="24"/>
          <w:szCs w:val="24"/>
          <w:lang w:eastAsia="fr-FR"/>
        </w:rPr>
        <w:t>, </w:t>
      </w:r>
      <w:r w:rsidRPr="006C779C">
        <w:rPr>
          <w:rFonts w:ascii="Comic Sans MS" w:eastAsia="Times New Roman" w:hAnsi="Comic Sans MS" w:cs="Times New Roman"/>
          <w:i/>
          <w:iCs/>
          <w:sz w:val="24"/>
          <w:szCs w:val="24"/>
          <w:lang w:eastAsia="fr-FR"/>
        </w:rPr>
        <w:t>« qui consistent à fournir du contenu à des éditeurs ou des sites médicaux clients, ou encore à des organisateurs de congrès qui demandent d'en faire un compte rendu »</w:t>
      </w:r>
      <w:r w:rsidRPr="006C779C">
        <w:rPr>
          <w:rFonts w:ascii="Comic Sans MS" w:eastAsia="Times New Roman" w:hAnsi="Comic Sans MS" w:cs="Times New Roman"/>
          <w:sz w:val="24"/>
          <w:szCs w:val="24"/>
          <w:lang w:eastAsia="fr-FR"/>
        </w:rPr>
        <w:t>. Congrès eux-mêmes financés en grande majorité par les laboratoires. </w:t>
      </w:r>
      <w:r w:rsidRPr="006C779C">
        <w:rPr>
          <w:rFonts w:ascii="Comic Sans MS" w:eastAsia="Times New Roman" w:hAnsi="Comic Sans MS" w:cs="Times New Roman"/>
          <w:i/>
          <w:iCs/>
          <w:sz w:val="24"/>
          <w:szCs w:val="24"/>
          <w:lang w:eastAsia="fr-FR"/>
        </w:rPr>
        <w:t>« Les "retours de congrès" consistent à résumer des études présentées en congrès dont la majorité ne seront pas publiées dans des revues scientifiques de référence parce qu'elles ne tiennent pas la route. On n'y parle pas trop des études aux résultats négatifs. Résultat, le contenu est médiocre »</w:t>
      </w:r>
      <w:r w:rsidRPr="006C779C">
        <w:rPr>
          <w:rFonts w:ascii="Comic Sans MS" w:eastAsia="Times New Roman" w:hAnsi="Comic Sans MS" w:cs="Times New Roman"/>
          <w:sz w:val="24"/>
          <w:szCs w:val="24"/>
          <w:lang w:eastAsia="fr-FR"/>
        </w:rPr>
        <w:t xml:space="preserve">, commente Jean-Sébastien Borde, vice-président du </w:t>
      </w:r>
      <w:proofErr w:type="spellStart"/>
      <w:r w:rsidRPr="006C779C">
        <w:rPr>
          <w:rFonts w:ascii="Comic Sans MS" w:eastAsia="Times New Roman" w:hAnsi="Comic Sans MS" w:cs="Times New Roman"/>
          <w:sz w:val="24"/>
          <w:szCs w:val="24"/>
          <w:lang w:eastAsia="fr-FR"/>
        </w:rPr>
        <w:t>Formindep</w:t>
      </w:r>
      <w:proofErr w:type="spellEnd"/>
      <w:r w:rsidRPr="006C779C">
        <w:rPr>
          <w:rFonts w:ascii="Comic Sans MS" w:eastAsia="Times New Roman" w:hAnsi="Comic Sans MS" w:cs="Times New Roman"/>
          <w:sz w:val="24"/>
          <w:szCs w:val="24"/>
          <w:lang w:eastAsia="fr-FR"/>
        </w:rPr>
        <w:t>, association qui milite pour une formation indépendante des médecins.</w:t>
      </w:r>
    </w:p>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bCs/>
          <w:sz w:val="24"/>
          <w:szCs w:val="24"/>
          <w:lang w:eastAsia="fr-FR"/>
        </w:rPr>
        <w:lastRenderedPageBreak/>
        <w:t>L'industrie pharmaceutique concentre tous ses efforts sur la presse médicale.</w:t>
      </w:r>
    </w:p>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sz w:val="24"/>
          <w:szCs w:val="24"/>
          <w:lang w:eastAsia="fr-FR"/>
        </w:rPr>
        <w:t>Le cas du </w:t>
      </w:r>
      <w:r w:rsidRPr="006C779C">
        <w:rPr>
          <w:rFonts w:ascii="Comic Sans MS" w:eastAsia="Times New Roman" w:hAnsi="Comic Sans MS" w:cs="Times New Roman"/>
          <w:i/>
          <w:iCs/>
          <w:sz w:val="24"/>
          <w:szCs w:val="24"/>
          <w:lang w:eastAsia="fr-FR"/>
        </w:rPr>
        <w:t>Journal international de médecine</w:t>
      </w:r>
      <w:r w:rsidRPr="006C779C">
        <w:rPr>
          <w:rFonts w:ascii="Comic Sans MS" w:eastAsia="Times New Roman" w:hAnsi="Comic Sans MS" w:cs="Times New Roman"/>
          <w:sz w:val="24"/>
          <w:szCs w:val="24"/>
          <w:lang w:eastAsia="fr-FR"/>
        </w:rPr>
        <w:t> n'est pas isolé : comme la publicité de médicaments remboursés par la sécurité sociale est interdite auprès du grand public, l'industrie pharmaceutique concentre toutes ses réclames sur la presse médicale. Dans la rubrique </w:t>
      </w:r>
      <w:r w:rsidRPr="006C779C">
        <w:rPr>
          <w:rFonts w:ascii="Comic Sans MS" w:eastAsia="Times New Roman" w:hAnsi="Comic Sans MS" w:cs="Times New Roman"/>
          <w:i/>
          <w:iCs/>
          <w:sz w:val="24"/>
          <w:szCs w:val="24"/>
          <w:lang w:eastAsia="fr-FR"/>
        </w:rPr>
        <w:t>« presse et média »</w:t>
      </w:r>
      <w:r w:rsidRPr="006C779C">
        <w:rPr>
          <w:rFonts w:ascii="Comic Sans MS" w:eastAsia="Times New Roman" w:hAnsi="Comic Sans MS" w:cs="Times New Roman"/>
          <w:sz w:val="24"/>
          <w:szCs w:val="24"/>
          <w:lang w:eastAsia="fr-FR"/>
        </w:rPr>
        <w:t xml:space="preserve"> de la base Transparence santé, les laboratoires ont déclaré avoir dépensé 258 millions d'euros depuis 2012, selon </w:t>
      </w:r>
      <w:proofErr w:type="spellStart"/>
      <w:r w:rsidRPr="006C779C">
        <w:rPr>
          <w:rFonts w:ascii="Comic Sans MS" w:eastAsia="Times New Roman" w:hAnsi="Comic Sans MS" w:cs="Times New Roman"/>
          <w:sz w:val="24"/>
          <w:szCs w:val="24"/>
          <w:lang w:eastAsia="fr-FR"/>
        </w:rPr>
        <w:t>EurosForDocs</w:t>
      </w:r>
      <w:proofErr w:type="spellEnd"/>
      <w:r w:rsidRPr="006C779C">
        <w:rPr>
          <w:rFonts w:ascii="Comic Sans MS" w:eastAsia="Times New Roman" w:hAnsi="Comic Sans MS" w:cs="Times New Roman"/>
          <w:sz w:val="24"/>
          <w:szCs w:val="24"/>
          <w:lang w:eastAsia="fr-FR"/>
        </w:rPr>
        <w:t xml:space="preserve">. Parmi les journaux qui bénéficient des largesses des labos, on trouve aussi </w:t>
      </w:r>
      <w:r w:rsidRPr="006C779C">
        <w:rPr>
          <w:rFonts w:ascii="Comic Sans MS" w:eastAsia="Times New Roman" w:hAnsi="Comic Sans MS" w:cs="Times New Roman"/>
          <w:i/>
          <w:iCs/>
          <w:sz w:val="24"/>
          <w:szCs w:val="24"/>
          <w:lang w:eastAsia="fr-FR"/>
        </w:rPr>
        <w:t>Le quotidien du médecin.</w:t>
      </w:r>
      <w:r w:rsidRPr="006C779C">
        <w:rPr>
          <w:rFonts w:ascii="Comic Sans MS" w:eastAsia="Times New Roman" w:hAnsi="Comic Sans MS" w:cs="Times New Roman"/>
          <w:sz w:val="24"/>
          <w:szCs w:val="24"/>
          <w:lang w:eastAsia="fr-FR"/>
        </w:rPr>
        <w:t> Le journal le plus lu par les blouses blanches (675 000 visites du site par mois, 48 000 exemplaires diffusés) a reçu au moins 102 791 euros par an des labos depuis 2012. Soit un total de 616 747 euros donnés par l'industrie pharmaceutique. Sa direction n'a pas répondu à nos demandes d'entretien.</w:t>
      </w:r>
    </w:p>
    <w:p w:rsidR="006C779C" w:rsidRPr="006C779C" w:rsidRDefault="006C779C" w:rsidP="006C779C">
      <w:pPr>
        <w:spacing w:after="0" w:line="240" w:lineRule="auto"/>
        <w:outlineLvl w:val="1"/>
        <w:rPr>
          <w:rFonts w:ascii="Comic Sans MS" w:eastAsia="Times New Roman" w:hAnsi="Comic Sans MS" w:cs="Times New Roman"/>
          <w:bCs/>
          <w:sz w:val="24"/>
          <w:szCs w:val="24"/>
          <w:lang w:eastAsia="fr-FR"/>
        </w:rPr>
      </w:pPr>
      <w:r w:rsidRPr="006C779C">
        <w:rPr>
          <w:rFonts w:ascii="Comic Sans MS" w:eastAsia="Times New Roman" w:hAnsi="Comic Sans MS" w:cs="Times New Roman"/>
          <w:bCs/>
          <w:i/>
          <w:iCs/>
          <w:sz w:val="24"/>
          <w:szCs w:val="24"/>
          <w:lang w:eastAsia="fr-FR"/>
        </w:rPr>
        <w:t>Prescrire</w:t>
      </w:r>
      <w:r w:rsidRPr="006C779C">
        <w:rPr>
          <w:rFonts w:ascii="Comic Sans MS" w:eastAsia="Times New Roman" w:hAnsi="Comic Sans MS" w:cs="Times New Roman"/>
          <w:bCs/>
          <w:sz w:val="24"/>
          <w:szCs w:val="24"/>
          <w:lang w:eastAsia="fr-FR"/>
        </w:rPr>
        <w:t>, un financement indépendant grâce aux abonnements</w:t>
      </w:r>
    </w:p>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bCs/>
          <w:i/>
          <w:iCs/>
          <w:sz w:val="24"/>
          <w:szCs w:val="24"/>
          <w:lang w:eastAsia="fr-FR"/>
        </w:rPr>
        <w:t>Prescrire,</w:t>
      </w:r>
      <w:r w:rsidRPr="006C779C">
        <w:rPr>
          <w:rFonts w:ascii="Comic Sans MS" w:eastAsia="Times New Roman" w:hAnsi="Comic Sans MS" w:cs="Times New Roman"/>
          <w:bCs/>
          <w:sz w:val="24"/>
          <w:szCs w:val="24"/>
          <w:lang w:eastAsia="fr-FR"/>
        </w:rPr>
        <w:t> seule publication médicale de l'Hexagone indépendante de l'industrie pharmaceutique.</w:t>
      </w:r>
    </w:p>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sz w:val="24"/>
          <w:szCs w:val="24"/>
          <w:lang w:eastAsia="fr-FR"/>
        </w:rPr>
        <w:t>Du côté du </w:t>
      </w:r>
      <w:r w:rsidRPr="006C779C">
        <w:rPr>
          <w:rFonts w:ascii="Comic Sans MS" w:eastAsia="Times New Roman" w:hAnsi="Comic Sans MS" w:cs="Times New Roman"/>
          <w:i/>
          <w:iCs/>
          <w:sz w:val="24"/>
          <w:szCs w:val="24"/>
          <w:lang w:eastAsia="fr-FR"/>
        </w:rPr>
        <w:t>JIM</w:t>
      </w:r>
      <w:r w:rsidRPr="006C779C">
        <w:rPr>
          <w:rFonts w:ascii="Comic Sans MS" w:eastAsia="Times New Roman" w:hAnsi="Comic Sans MS" w:cs="Times New Roman"/>
          <w:sz w:val="24"/>
          <w:szCs w:val="24"/>
          <w:lang w:eastAsia="fr-FR"/>
        </w:rPr>
        <w:t>, on affirme que le financement des laboratoires est indispensable : </w:t>
      </w:r>
      <w:r w:rsidRPr="006C779C">
        <w:rPr>
          <w:rFonts w:ascii="Comic Sans MS" w:eastAsia="Times New Roman" w:hAnsi="Comic Sans MS" w:cs="Times New Roman"/>
          <w:i/>
          <w:iCs/>
          <w:sz w:val="24"/>
          <w:szCs w:val="24"/>
          <w:lang w:eastAsia="fr-FR"/>
        </w:rPr>
        <w:t>« C'est le seul moyen qu'ont les journaux, ou au moins la presse médicale, de se financer »</w:t>
      </w:r>
      <w:r w:rsidRPr="006C779C">
        <w:rPr>
          <w:rFonts w:ascii="Comic Sans MS" w:eastAsia="Times New Roman" w:hAnsi="Comic Sans MS" w:cs="Times New Roman"/>
          <w:sz w:val="24"/>
          <w:szCs w:val="24"/>
          <w:lang w:eastAsia="fr-FR"/>
        </w:rPr>
        <w:t xml:space="preserve">, explique Gilles </w:t>
      </w:r>
      <w:proofErr w:type="spellStart"/>
      <w:r w:rsidRPr="006C779C">
        <w:rPr>
          <w:rFonts w:ascii="Comic Sans MS" w:eastAsia="Times New Roman" w:hAnsi="Comic Sans MS" w:cs="Times New Roman"/>
          <w:sz w:val="24"/>
          <w:szCs w:val="24"/>
          <w:lang w:eastAsia="fr-FR"/>
        </w:rPr>
        <w:t>Haroche</w:t>
      </w:r>
      <w:proofErr w:type="spellEnd"/>
      <w:r w:rsidRPr="006C779C">
        <w:rPr>
          <w:rFonts w:ascii="Comic Sans MS" w:eastAsia="Times New Roman" w:hAnsi="Comic Sans MS" w:cs="Times New Roman"/>
          <w:sz w:val="24"/>
          <w:szCs w:val="24"/>
          <w:lang w:eastAsia="fr-FR"/>
        </w:rPr>
        <w:t>. Les abonnements rapporteraient seulement environ 100 000 euros par an au </w:t>
      </w:r>
      <w:r w:rsidRPr="006C779C">
        <w:rPr>
          <w:rFonts w:ascii="Comic Sans MS" w:eastAsia="Times New Roman" w:hAnsi="Comic Sans MS" w:cs="Times New Roman"/>
          <w:i/>
          <w:iCs/>
          <w:sz w:val="24"/>
          <w:szCs w:val="24"/>
          <w:lang w:eastAsia="fr-FR"/>
        </w:rPr>
        <w:t>JIM</w:t>
      </w:r>
      <w:r w:rsidRPr="006C779C">
        <w:rPr>
          <w:rFonts w:ascii="Comic Sans MS" w:eastAsia="Times New Roman" w:hAnsi="Comic Sans MS" w:cs="Times New Roman"/>
          <w:sz w:val="24"/>
          <w:szCs w:val="24"/>
          <w:lang w:eastAsia="fr-FR"/>
        </w:rPr>
        <w:t>. La revue de référence </w:t>
      </w:r>
      <w:r w:rsidRPr="006C779C">
        <w:rPr>
          <w:rFonts w:ascii="Comic Sans MS" w:eastAsia="Times New Roman" w:hAnsi="Comic Sans MS" w:cs="Times New Roman"/>
          <w:i/>
          <w:iCs/>
          <w:sz w:val="24"/>
          <w:szCs w:val="24"/>
          <w:lang w:eastAsia="fr-FR"/>
        </w:rPr>
        <w:t>Prescrire</w:t>
      </w:r>
      <w:r w:rsidRPr="006C779C">
        <w:rPr>
          <w:rFonts w:ascii="Comic Sans MS" w:eastAsia="Times New Roman" w:hAnsi="Comic Sans MS" w:cs="Times New Roman"/>
          <w:sz w:val="24"/>
          <w:szCs w:val="24"/>
          <w:lang w:eastAsia="fr-FR"/>
        </w:rPr>
        <w:t xml:space="preserve"> est pourtant un parfait contre-exemple. Son financement repose exclusivement sur ses abonnés. Ils sont environ 27 000 à soutenir la revue, qui est de fait la seule publication médicale de l'Hexagone qui soit indépendante de l'industrie pharmaceutique. Qu'indique la base de données </w:t>
      </w:r>
      <w:proofErr w:type="spellStart"/>
      <w:r w:rsidRPr="006C779C">
        <w:rPr>
          <w:rFonts w:ascii="Comic Sans MS" w:eastAsia="Times New Roman" w:hAnsi="Comic Sans MS" w:cs="Times New Roman"/>
          <w:sz w:val="24"/>
          <w:szCs w:val="24"/>
          <w:lang w:eastAsia="fr-FR"/>
        </w:rPr>
        <w:t>EurosForDocs</w:t>
      </w:r>
      <w:proofErr w:type="spellEnd"/>
      <w:r w:rsidRPr="006C779C">
        <w:rPr>
          <w:rFonts w:ascii="Comic Sans MS" w:eastAsia="Times New Roman" w:hAnsi="Comic Sans MS" w:cs="Times New Roman"/>
          <w:sz w:val="24"/>
          <w:szCs w:val="24"/>
          <w:lang w:eastAsia="fr-FR"/>
        </w:rPr>
        <w:t xml:space="preserve"> pour la revue </w:t>
      </w:r>
      <w:r w:rsidRPr="006C779C">
        <w:rPr>
          <w:rFonts w:ascii="Comic Sans MS" w:eastAsia="Times New Roman" w:hAnsi="Comic Sans MS" w:cs="Times New Roman"/>
          <w:i/>
          <w:iCs/>
          <w:sz w:val="24"/>
          <w:szCs w:val="24"/>
          <w:lang w:eastAsia="fr-FR"/>
        </w:rPr>
        <w:t>Prescrire</w:t>
      </w:r>
      <w:r w:rsidRPr="006C779C">
        <w:rPr>
          <w:rFonts w:ascii="Comic Sans MS" w:eastAsia="Times New Roman" w:hAnsi="Comic Sans MS" w:cs="Times New Roman"/>
          <w:sz w:val="24"/>
          <w:szCs w:val="24"/>
          <w:lang w:eastAsia="fr-FR"/>
        </w:rPr>
        <w:t> ? 2 384 euros. Ce qui correspond, après vérifications, à des abonnements d'entreprises pharmaceutiques. </w:t>
      </w:r>
      <w:r w:rsidRPr="006C779C">
        <w:rPr>
          <w:rFonts w:ascii="Comic Sans MS" w:eastAsia="Times New Roman" w:hAnsi="Comic Sans MS" w:cs="Times New Roman"/>
          <w:i/>
          <w:iCs/>
          <w:sz w:val="24"/>
          <w:szCs w:val="24"/>
          <w:lang w:eastAsia="fr-FR"/>
        </w:rPr>
        <w:t>« Certains laboratoires ont peut-être intérêt à semer le doute en déclarant ces montants sur la base Transparence santé pour qu'on nous demande d'où cela sort »</w:t>
      </w:r>
      <w:r w:rsidRPr="006C779C">
        <w:rPr>
          <w:rFonts w:ascii="Comic Sans MS" w:eastAsia="Times New Roman" w:hAnsi="Comic Sans MS" w:cs="Times New Roman"/>
          <w:sz w:val="24"/>
          <w:szCs w:val="24"/>
          <w:lang w:eastAsia="fr-FR"/>
        </w:rPr>
        <w:t>, réagit Bruno Toussaint, directeur éditorial de la revue </w:t>
      </w:r>
      <w:r w:rsidRPr="006C779C">
        <w:rPr>
          <w:rFonts w:ascii="Comic Sans MS" w:eastAsia="Times New Roman" w:hAnsi="Comic Sans MS" w:cs="Times New Roman"/>
          <w:i/>
          <w:iCs/>
          <w:sz w:val="24"/>
          <w:szCs w:val="24"/>
          <w:lang w:eastAsia="fr-FR"/>
        </w:rPr>
        <w:t>Prescrire</w:t>
      </w:r>
      <w:r w:rsidRPr="006C779C">
        <w:rPr>
          <w:rFonts w:ascii="Comic Sans MS" w:eastAsia="Times New Roman" w:hAnsi="Comic Sans MS" w:cs="Times New Roman"/>
          <w:sz w:val="24"/>
          <w:szCs w:val="24"/>
          <w:lang w:eastAsia="fr-FR"/>
        </w:rPr>
        <w:t>.</w:t>
      </w:r>
    </w:p>
    <w:p w:rsidR="006C779C" w:rsidRPr="006C779C" w:rsidRDefault="006C779C" w:rsidP="006C779C">
      <w:pPr>
        <w:spacing w:after="0" w:line="240" w:lineRule="auto"/>
        <w:outlineLvl w:val="1"/>
        <w:rPr>
          <w:rFonts w:ascii="Comic Sans MS" w:eastAsia="Times New Roman" w:hAnsi="Comic Sans MS" w:cs="Times New Roman"/>
          <w:bCs/>
          <w:sz w:val="24"/>
          <w:szCs w:val="24"/>
          <w:lang w:eastAsia="fr-FR"/>
        </w:rPr>
      </w:pPr>
      <w:r w:rsidRPr="006C779C">
        <w:rPr>
          <w:rFonts w:ascii="Comic Sans MS" w:eastAsia="Times New Roman" w:hAnsi="Comic Sans MS" w:cs="Times New Roman"/>
          <w:bCs/>
          <w:sz w:val="24"/>
          <w:szCs w:val="24"/>
          <w:lang w:eastAsia="fr-FR"/>
        </w:rPr>
        <w:t>Des publicités déguisées en article</w:t>
      </w:r>
    </w:p>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sz w:val="24"/>
          <w:szCs w:val="24"/>
          <w:lang w:eastAsia="fr-FR"/>
        </w:rPr>
        <w:t>La plupart des abonnés de </w:t>
      </w:r>
      <w:r w:rsidRPr="006C779C">
        <w:rPr>
          <w:rFonts w:ascii="Comic Sans MS" w:eastAsia="Times New Roman" w:hAnsi="Comic Sans MS" w:cs="Times New Roman"/>
          <w:i/>
          <w:iCs/>
          <w:sz w:val="24"/>
          <w:szCs w:val="24"/>
          <w:lang w:eastAsia="fr-FR"/>
        </w:rPr>
        <w:t>Prescrire</w:t>
      </w:r>
      <w:r w:rsidRPr="006C779C">
        <w:rPr>
          <w:rFonts w:ascii="Comic Sans MS" w:eastAsia="Times New Roman" w:hAnsi="Comic Sans MS" w:cs="Times New Roman"/>
          <w:sz w:val="24"/>
          <w:szCs w:val="24"/>
          <w:lang w:eastAsia="fr-FR"/>
        </w:rPr>
        <w:t> sont des médecins généralistes, </w:t>
      </w:r>
      <w:r w:rsidRPr="006C779C">
        <w:rPr>
          <w:rFonts w:ascii="Comic Sans MS" w:eastAsia="Times New Roman" w:hAnsi="Comic Sans MS" w:cs="Times New Roman"/>
          <w:i/>
          <w:iCs/>
          <w:sz w:val="24"/>
          <w:szCs w:val="24"/>
          <w:lang w:eastAsia="fr-FR"/>
        </w:rPr>
        <w:t>« moins sous pression des firmes et donc davantage ouverts aux recommandations de Prescrire »</w:t>
      </w:r>
      <w:r w:rsidRPr="006C779C">
        <w:rPr>
          <w:rFonts w:ascii="Comic Sans MS" w:eastAsia="Times New Roman" w:hAnsi="Comic Sans MS" w:cs="Times New Roman"/>
          <w:sz w:val="24"/>
          <w:szCs w:val="24"/>
          <w:lang w:eastAsia="fr-FR"/>
        </w:rPr>
        <w:t xml:space="preserve">, estime le directeur de publication. Pour Jean-Sébastien Borde, vice-président du </w:t>
      </w:r>
      <w:proofErr w:type="spellStart"/>
      <w:r w:rsidRPr="006C779C">
        <w:rPr>
          <w:rFonts w:ascii="Comic Sans MS" w:eastAsia="Times New Roman" w:hAnsi="Comic Sans MS" w:cs="Times New Roman"/>
          <w:sz w:val="24"/>
          <w:szCs w:val="24"/>
          <w:lang w:eastAsia="fr-FR"/>
        </w:rPr>
        <w:t>Formindep</w:t>
      </w:r>
      <w:proofErr w:type="spellEnd"/>
      <w:r w:rsidRPr="006C779C">
        <w:rPr>
          <w:rFonts w:ascii="Comic Sans MS" w:eastAsia="Times New Roman" w:hAnsi="Comic Sans MS" w:cs="Times New Roman"/>
          <w:sz w:val="24"/>
          <w:szCs w:val="24"/>
          <w:lang w:eastAsia="fr-FR"/>
        </w:rPr>
        <w:t xml:space="preserve"> mais aussi néphrologue, la lecture de </w:t>
      </w:r>
      <w:r w:rsidRPr="006C779C">
        <w:rPr>
          <w:rFonts w:ascii="Comic Sans MS" w:eastAsia="Times New Roman" w:hAnsi="Comic Sans MS" w:cs="Times New Roman"/>
          <w:i/>
          <w:iCs/>
          <w:sz w:val="24"/>
          <w:szCs w:val="24"/>
          <w:lang w:eastAsia="fr-FR"/>
        </w:rPr>
        <w:t>Prescrire</w:t>
      </w:r>
      <w:r w:rsidRPr="006C779C">
        <w:rPr>
          <w:rFonts w:ascii="Comic Sans MS" w:eastAsia="Times New Roman" w:hAnsi="Comic Sans MS" w:cs="Times New Roman"/>
          <w:sz w:val="24"/>
          <w:szCs w:val="24"/>
          <w:lang w:eastAsia="fr-FR"/>
        </w:rPr>
        <w:t> s'avère tout aussi précieuse pour les spécialistes puisque </w:t>
      </w:r>
      <w:r w:rsidRPr="006C779C">
        <w:rPr>
          <w:rFonts w:ascii="Comic Sans MS" w:eastAsia="Times New Roman" w:hAnsi="Comic Sans MS" w:cs="Times New Roman"/>
          <w:i/>
          <w:iCs/>
          <w:sz w:val="24"/>
          <w:szCs w:val="24"/>
          <w:lang w:eastAsia="fr-FR"/>
        </w:rPr>
        <w:t>« la revue s'intéresse principalement aux nouveaux médicaments. Or depuis quelques années, il s'agit surtout de traitements en oncologie »</w:t>
      </w:r>
      <w:r w:rsidRPr="006C779C">
        <w:rPr>
          <w:rFonts w:ascii="Comic Sans MS" w:eastAsia="Times New Roman" w:hAnsi="Comic Sans MS" w:cs="Times New Roman"/>
          <w:sz w:val="24"/>
          <w:szCs w:val="24"/>
          <w:lang w:eastAsia="fr-FR"/>
        </w:rPr>
        <w:t>, la spécialité médicale d'étude, de diagnostic et de traitement des cancers.</w:t>
      </w:r>
    </w:p>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sz w:val="24"/>
          <w:szCs w:val="24"/>
          <w:lang w:eastAsia="fr-FR"/>
        </w:rPr>
        <w:t>Communiquer avec les spécialistes du cancer est primordial pour les labos, car ce sont aujourd'hui les traitements les plus lucratifs (</w:t>
      </w:r>
      <w:hyperlink r:id="rId6" w:tgtFrame="_blank" w:history="1">
        <w:r w:rsidRPr="006C779C">
          <w:rPr>
            <w:rFonts w:ascii="Comic Sans MS" w:eastAsia="Times New Roman" w:hAnsi="Comic Sans MS" w:cs="Times New Roman"/>
            <w:color w:val="0000FF"/>
            <w:sz w:val="24"/>
            <w:szCs w:val="24"/>
            <w:u w:val="single"/>
            <w:lang w:eastAsia="fr-FR"/>
          </w:rPr>
          <w:t>lire notre article</w:t>
        </w:r>
      </w:hyperlink>
      <w:r w:rsidRPr="006C779C">
        <w:rPr>
          <w:rFonts w:ascii="Comic Sans MS" w:eastAsia="Times New Roman" w:hAnsi="Comic Sans MS" w:cs="Times New Roman"/>
          <w:sz w:val="24"/>
          <w:szCs w:val="24"/>
          <w:lang w:eastAsia="fr-FR"/>
        </w:rPr>
        <w:t>). Pour cela, </w:t>
      </w:r>
      <w:r w:rsidRPr="006C779C">
        <w:rPr>
          <w:rFonts w:ascii="Comic Sans MS" w:eastAsia="Times New Roman" w:hAnsi="Comic Sans MS" w:cs="Times New Roman"/>
          <w:i/>
          <w:iCs/>
          <w:sz w:val="24"/>
          <w:szCs w:val="24"/>
          <w:lang w:eastAsia="fr-FR"/>
        </w:rPr>
        <w:t>« les firmes pharmaceutiques utilisent la presse médicale qu'elles sponsorisent »</w:t>
      </w:r>
      <w:r w:rsidRPr="006C779C">
        <w:rPr>
          <w:rFonts w:ascii="Comic Sans MS" w:eastAsia="Times New Roman" w:hAnsi="Comic Sans MS" w:cs="Times New Roman"/>
          <w:sz w:val="24"/>
          <w:szCs w:val="24"/>
          <w:lang w:eastAsia="fr-FR"/>
        </w:rPr>
        <w:t xml:space="preserve">, souligne Bruno </w:t>
      </w:r>
      <w:proofErr w:type="gramStart"/>
      <w:r w:rsidRPr="006C779C">
        <w:rPr>
          <w:rFonts w:ascii="Comic Sans MS" w:eastAsia="Times New Roman" w:hAnsi="Comic Sans MS" w:cs="Times New Roman"/>
          <w:sz w:val="24"/>
          <w:szCs w:val="24"/>
          <w:lang w:eastAsia="fr-FR"/>
        </w:rPr>
        <w:t>Toussaint .</w:t>
      </w:r>
      <w:proofErr w:type="gramEnd"/>
      <w:r w:rsidRPr="006C779C">
        <w:rPr>
          <w:rFonts w:ascii="Comic Sans MS" w:eastAsia="Times New Roman" w:hAnsi="Comic Sans MS" w:cs="Times New Roman"/>
          <w:sz w:val="24"/>
          <w:szCs w:val="24"/>
          <w:lang w:eastAsia="fr-FR"/>
        </w:rPr>
        <w:t xml:space="preserve"> Et notamment les titres de presse </w:t>
      </w:r>
      <w:r w:rsidRPr="006C779C">
        <w:rPr>
          <w:rFonts w:ascii="Comic Sans MS" w:eastAsia="Times New Roman" w:hAnsi="Comic Sans MS" w:cs="Times New Roman"/>
          <w:sz w:val="24"/>
          <w:szCs w:val="24"/>
          <w:lang w:eastAsia="fr-FR"/>
        </w:rPr>
        <w:lastRenderedPageBreak/>
        <w:t>spécialisée distribués gratuitement. </w:t>
      </w:r>
      <w:r w:rsidRPr="006C779C">
        <w:rPr>
          <w:rFonts w:ascii="Comic Sans MS" w:eastAsia="Times New Roman" w:hAnsi="Comic Sans MS" w:cs="Times New Roman"/>
          <w:i/>
          <w:iCs/>
          <w:sz w:val="24"/>
          <w:szCs w:val="24"/>
          <w:lang w:eastAsia="fr-FR"/>
        </w:rPr>
        <w:t xml:space="preserve">« Dans "La lettre du cardiologue", au-delà des pages publicitaires classiques, les textes relèvent du </w:t>
      </w:r>
      <w:proofErr w:type="spellStart"/>
      <w:r w:rsidRPr="006C779C">
        <w:rPr>
          <w:rFonts w:ascii="Comic Sans MS" w:eastAsia="Times New Roman" w:hAnsi="Comic Sans MS" w:cs="Times New Roman"/>
          <w:i/>
          <w:iCs/>
          <w:sz w:val="24"/>
          <w:szCs w:val="24"/>
          <w:lang w:eastAsia="fr-FR"/>
        </w:rPr>
        <w:t>publi</w:t>
      </w:r>
      <w:proofErr w:type="spellEnd"/>
      <w:r w:rsidRPr="006C779C">
        <w:rPr>
          <w:rFonts w:ascii="Comic Sans MS" w:eastAsia="Times New Roman" w:hAnsi="Comic Sans MS" w:cs="Times New Roman"/>
          <w:i/>
          <w:iCs/>
          <w:sz w:val="24"/>
          <w:szCs w:val="24"/>
          <w:lang w:eastAsia="fr-FR"/>
        </w:rPr>
        <w:t>-rédactionnel [ndlr : des publicités déguisées sous la forme d'articles] »</w:t>
      </w:r>
      <w:r w:rsidRPr="006C779C">
        <w:rPr>
          <w:rFonts w:ascii="Comic Sans MS" w:eastAsia="Times New Roman" w:hAnsi="Comic Sans MS" w:cs="Times New Roman"/>
          <w:sz w:val="24"/>
          <w:szCs w:val="24"/>
          <w:lang w:eastAsia="fr-FR"/>
        </w:rPr>
        <w:t>, explique Jean-Sébastien Borde. La </w:t>
      </w:r>
      <w:r w:rsidRPr="006C779C">
        <w:rPr>
          <w:rFonts w:ascii="Comic Sans MS" w:eastAsia="Times New Roman" w:hAnsi="Comic Sans MS" w:cs="Times New Roman"/>
          <w:i/>
          <w:iCs/>
          <w:sz w:val="24"/>
          <w:szCs w:val="24"/>
          <w:lang w:eastAsia="fr-FR"/>
        </w:rPr>
        <w:t>Lettre du cardiologue</w:t>
      </w:r>
      <w:r w:rsidRPr="006C779C">
        <w:rPr>
          <w:rFonts w:ascii="Comic Sans MS" w:eastAsia="Times New Roman" w:hAnsi="Comic Sans MS" w:cs="Times New Roman"/>
          <w:sz w:val="24"/>
          <w:szCs w:val="24"/>
          <w:lang w:eastAsia="fr-FR"/>
        </w:rPr>
        <w:t xml:space="preserve"> est éditée par </w:t>
      </w:r>
      <w:proofErr w:type="spellStart"/>
      <w:r w:rsidRPr="006C779C">
        <w:rPr>
          <w:rFonts w:ascii="Comic Sans MS" w:eastAsia="Times New Roman" w:hAnsi="Comic Sans MS" w:cs="Times New Roman"/>
          <w:sz w:val="24"/>
          <w:szCs w:val="24"/>
          <w:lang w:eastAsia="fr-FR"/>
        </w:rPr>
        <w:t>Edimark</w:t>
      </w:r>
      <w:proofErr w:type="spellEnd"/>
      <w:r w:rsidRPr="006C779C">
        <w:rPr>
          <w:rFonts w:ascii="Comic Sans MS" w:eastAsia="Times New Roman" w:hAnsi="Comic Sans MS" w:cs="Times New Roman"/>
          <w:sz w:val="24"/>
          <w:szCs w:val="24"/>
          <w:lang w:eastAsia="fr-FR"/>
        </w:rPr>
        <w:t xml:space="preserve">... une société pour laquelle l'industrie pharmaceutique a dépensé plus de 17,8 millions d'euros depuis 2012, soit près de 3 millions d'euros par an ! </w:t>
      </w:r>
      <w:proofErr w:type="spellStart"/>
      <w:r w:rsidRPr="006C779C">
        <w:rPr>
          <w:rFonts w:ascii="Comic Sans MS" w:eastAsia="Times New Roman" w:hAnsi="Comic Sans MS" w:cs="Times New Roman"/>
          <w:sz w:val="24"/>
          <w:szCs w:val="24"/>
          <w:lang w:eastAsia="fr-FR"/>
        </w:rPr>
        <w:t>Edimark</w:t>
      </w:r>
      <w:proofErr w:type="spellEnd"/>
      <w:r w:rsidRPr="006C779C">
        <w:rPr>
          <w:rFonts w:ascii="Comic Sans MS" w:eastAsia="Times New Roman" w:hAnsi="Comic Sans MS" w:cs="Times New Roman"/>
          <w:sz w:val="24"/>
          <w:szCs w:val="24"/>
          <w:lang w:eastAsia="fr-FR"/>
        </w:rPr>
        <w:t xml:space="preserve"> n'a pas répondu à nos sollicitations.</w:t>
      </w:r>
    </w:p>
    <w:p w:rsidR="006C779C" w:rsidRPr="006C779C" w:rsidRDefault="006C779C" w:rsidP="006C779C">
      <w:pPr>
        <w:spacing w:after="0" w:line="240" w:lineRule="auto"/>
        <w:outlineLvl w:val="1"/>
        <w:rPr>
          <w:rFonts w:ascii="Comic Sans MS" w:eastAsia="Times New Roman" w:hAnsi="Comic Sans MS" w:cs="Times New Roman"/>
          <w:bCs/>
          <w:sz w:val="24"/>
          <w:szCs w:val="24"/>
          <w:lang w:eastAsia="fr-FR"/>
        </w:rPr>
      </w:pPr>
      <w:r w:rsidRPr="006C779C">
        <w:rPr>
          <w:rFonts w:ascii="Comic Sans MS" w:eastAsia="Times New Roman" w:hAnsi="Comic Sans MS" w:cs="Times New Roman"/>
          <w:bCs/>
          <w:i/>
          <w:iCs/>
          <w:sz w:val="24"/>
          <w:szCs w:val="24"/>
          <w:lang w:eastAsia="fr-FR"/>
        </w:rPr>
        <w:t>« Afficher les liens d'intérêts prendrait trop de place »</w:t>
      </w:r>
    </w:p>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bCs/>
          <w:sz w:val="24"/>
          <w:szCs w:val="24"/>
          <w:lang w:eastAsia="fr-FR"/>
        </w:rPr>
        <w:t>La presse médicale britannique met un point d'honneur à afficher au moins les liens d'intérêts des auteurs médecins.</w:t>
      </w:r>
    </w:p>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sz w:val="24"/>
          <w:szCs w:val="24"/>
          <w:lang w:eastAsia="fr-FR"/>
        </w:rPr>
        <w:t>Cela pose-t-il nécessairement un problème éthique ? </w:t>
      </w:r>
      <w:r w:rsidRPr="006C779C">
        <w:rPr>
          <w:rFonts w:ascii="Comic Sans MS" w:eastAsia="Times New Roman" w:hAnsi="Comic Sans MS" w:cs="Times New Roman"/>
          <w:i/>
          <w:iCs/>
          <w:sz w:val="24"/>
          <w:szCs w:val="24"/>
          <w:lang w:eastAsia="fr-FR"/>
        </w:rPr>
        <w:t>« Il y a aussi des conflits d'intérêts entre les annonceurs publicitaires et la presse généraliste »</w:t>
      </w:r>
      <w:r w:rsidRPr="006C779C">
        <w:rPr>
          <w:rFonts w:ascii="Comic Sans MS" w:eastAsia="Times New Roman" w:hAnsi="Comic Sans MS" w:cs="Times New Roman"/>
          <w:sz w:val="24"/>
          <w:szCs w:val="24"/>
          <w:lang w:eastAsia="fr-FR"/>
        </w:rPr>
        <w:t>, se défend le directeur de publication du </w:t>
      </w:r>
      <w:r w:rsidRPr="006C779C">
        <w:rPr>
          <w:rFonts w:ascii="Comic Sans MS" w:eastAsia="Times New Roman" w:hAnsi="Comic Sans MS" w:cs="Times New Roman"/>
          <w:i/>
          <w:iCs/>
          <w:sz w:val="24"/>
          <w:szCs w:val="24"/>
          <w:lang w:eastAsia="fr-FR"/>
        </w:rPr>
        <w:t>JIM</w:t>
      </w:r>
      <w:r w:rsidRPr="006C779C">
        <w:rPr>
          <w:rFonts w:ascii="Comic Sans MS" w:eastAsia="Times New Roman" w:hAnsi="Comic Sans MS" w:cs="Times New Roman"/>
          <w:sz w:val="24"/>
          <w:szCs w:val="24"/>
          <w:lang w:eastAsia="fr-FR"/>
        </w:rPr>
        <w:t>. Certes, mais </w:t>
      </w:r>
      <w:r w:rsidRPr="006C779C">
        <w:rPr>
          <w:rFonts w:ascii="Comic Sans MS" w:eastAsia="Times New Roman" w:hAnsi="Comic Sans MS" w:cs="Times New Roman"/>
          <w:i/>
          <w:iCs/>
          <w:sz w:val="24"/>
          <w:szCs w:val="24"/>
          <w:lang w:eastAsia="fr-FR"/>
        </w:rPr>
        <w:t>« la pertinence des informations dans la presse médicale influence les ordonnances, avec des conséquences dans le domaine de la santé qui peuvent aller jusqu'aux scandales sanitaires »</w:t>
      </w:r>
      <w:r w:rsidRPr="006C779C">
        <w:rPr>
          <w:rFonts w:ascii="Comic Sans MS" w:eastAsia="Times New Roman" w:hAnsi="Comic Sans MS" w:cs="Times New Roman"/>
          <w:sz w:val="24"/>
          <w:szCs w:val="24"/>
          <w:lang w:eastAsia="fr-FR"/>
        </w:rPr>
        <w:t>, dénonce Jean-Sébastien Borde. À défaut d'une indépendance financière vis-à-vis des laboratoires, la presse médicale britannique met par exemple un point d'honneur à afficher au moins les liens d'intérêts des auteurs médecins pour mieux avertir les lecteurs. Ce n'est pas le cas en France.</w:t>
      </w:r>
    </w:p>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sz w:val="24"/>
          <w:szCs w:val="24"/>
          <w:lang w:eastAsia="fr-FR"/>
        </w:rPr>
        <w:t>Le </w:t>
      </w:r>
      <w:hyperlink r:id="rId7" w:tgtFrame="_blank" w:history="1">
        <w:r w:rsidRPr="006C779C">
          <w:rPr>
            <w:rFonts w:ascii="Comic Sans MS" w:eastAsia="Times New Roman" w:hAnsi="Comic Sans MS" w:cs="Times New Roman"/>
            <w:color w:val="0000FF"/>
            <w:sz w:val="24"/>
            <w:szCs w:val="24"/>
            <w:u w:val="single"/>
            <w:lang w:eastAsia="fr-FR"/>
          </w:rPr>
          <w:t>site du </w:t>
        </w:r>
        <w:r w:rsidRPr="006C779C">
          <w:rPr>
            <w:rFonts w:ascii="Comic Sans MS" w:eastAsia="Times New Roman" w:hAnsi="Comic Sans MS" w:cs="Times New Roman"/>
            <w:i/>
            <w:iCs/>
            <w:color w:val="0000FF"/>
            <w:sz w:val="24"/>
            <w:szCs w:val="24"/>
            <w:u w:val="single"/>
            <w:lang w:eastAsia="fr-FR"/>
          </w:rPr>
          <w:t>JIM</w:t>
        </w:r>
      </w:hyperlink>
      <w:r w:rsidRPr="006C779C">
        <w:rPr>
          <w:rFonts w:ascii="Comic Sans MS" w:eastAsia="Times New Roman" w:hAnsi="Comic Sans MS" w:cs="Times New Roman"/>
          <w:sz w:val="24"/>
          <w:szCs w:val="24"/>
          <w:lang w:eastAsia="fr-FR"/>
        </w:rPr>
        <w:t> affiche ainsi clairement la couleur : </w:t>
      </w:r>
      <w:r w:rsidRPr="006C779C">
        <w:rPr>
          <w:rFonts w:ascii="Comic Sans MS" w:eastAsia="Times New Roman" w:hAnsi="Comic Sans MS" w:cs="Times New Roman"/>
          <w:i/>
          <w:iCs/>
          <w:sz w:val="24"/>
          <w:szCs w:val="24"/>
          <w:lang w:eastAsia="fr-FR"/>
        </w:rPr>
        <w:t>« Les membres de notre comité de rédaction n'ont pas transmis de conflits d'intérêt concernant les articles qu'ils rédigent pour JIM. Les éventuels conflits d'intérêt des signataires des textes originaux analysés et commentés par JIM sont mentionnés dans les revues sources. »</w:t>
      </w:r>
      <w:r w:rsidRPr="006C779C">
        <w:rPr>
          <w:rFonts w:ascii="Comic Sans MS" w:eastAsia="Times New Roman" w:hAnsi="Comic Sans MS" w:cs="Times New Roman"/>
          <w:sz w:val="24"/>
          <w:szCs w:val="24"/>
          <w:lang w:eastAsia="fr-FR"/>
        </w:rPr>
        <w:t xml:space="preserve"> Ce que Gilles </w:t>
      </w:r>
      <w:proofErr w:type="spellStart"/>
      <w:r w:rsidRPr="006C779C">
        <w:rPr>
          <w:rFonts w:ascii="Comic Sans MS" w:eastAsia="Times New Roman" w:hAnsi="Comic Sans MS" w:cs="Times New Roman"/>
          <w:sz w:val="24"/>
          <w:szCs w:val="24"/>
          <w:lang w:eastAsia="fr-FR"/>
        </w:rPr>
        <w:t>Haroche</w:t>
      </w:r>
      <w:proofErr w:type="spellEnd"/>
      <w:r w:rsidRPr="006C779C">
        <w:rPr>
          <w:rFonts w:ascii="Comic Sans MS" w:eastAsia="Times New Roman" w:hAnsi="Comic Sans MS" w:cs="Times New Roman"/>
          <w:sz w:val="24"/>
          <w:szCs w:val="24"/>
          <w:lang w:eastAsia="fr-FR"/>
        </w:rPr>
        <w:t xml:space="preserve"> justifie ainsi : </w:t>
      </w:r>
      <w:r w:rsidRPr="006C779C">
        <w:rPr>
          <w:rFonts w:ascii="Comic Sans MS" w:eastAsia="Times New Roman" w:hAnsi="Comic Sans MS" w:cs="Times New Roman"/>
          <w:i/>
          <w:iCs/>
          <w:sz w:val="24"/>
          <w:szCs w:val="24"/>
          <w:lang w:eastAsia="fr-FR"/>
        </w:rPr>
        <w:t>« On ne peut pas afficher les liens d'intérêts des auteurs des études présentées dans le journal, sinon cela prendrait trop de place, il n'y aurait que ça ! »</w:t>
      </w:r>
    </w:p>
    <w:p w:rsidR="006C779C" w:rsidRPr="006C779C" w:rsidRDefault="006C779C" w:rsidP="006C779C">
      <w:pPr>
        <w:spacing w:after="0" w:line="240" w:lineRule="auto"/>
        <w:rPr>
          <w:rFonts w:ascii="Comic Sans MS" w:eastAsia="Times New Roman" w:hAnsi="Comic Sans MS" w:cs="Times New Roman"/>
          <w:sz w:val="24"/>
          <w:szCs w:val="24"/>
          <w:lang w:eastAsia="fr-FR"/>
        </w:rPr>
      </w:pPr>
      <w:r w:rsidRPr="006C779C">
        <w:rPr>
          <w:rFonts w:ascii="Comic Sans MS" w:eastAsia="Times New Roman" w:hAnsi="Comic Sans MS" w:cs="Times New Roman"/>
          <w:sz w:val="24"/>
          <w:szCs w:val="24"/>
          <w:lang w:eastAsia="fr-FR"/>
        </w:rPr>
        <w:t>Par </w:t>
      </w:r>
      <w:r w:rsidRPr="006C779C">
        <w:rPr>
          <w:rFonts w:ascii="Comic Sans MS" w:eastAsia="Times New Roman" w:hAnsi="Comic Sans MS" w:cs="Times New Roman"/>
          <w:bCs/>
          <w:sz w:val="24"/>
          <w:szCs w:val="24"/>
          <w:lang w:eastAsia="fr-FR"/>
        </w:rPr>
        <w:t>Rozenn Le Saint</w:t>
      </w:r>
      <w:r w:rsidRPr="006C779C">
        <w:rPr>
          <w:rFonts w:ascii="Comic Sans MS" w:eastAsia="Times New Roman" w:hAnsi="Comic Sans MS" w:cs="Times New Roman"/>
          <w:sz w:val="24"/>
          <w:szCs w:val="24"/>
          <w:lang w:eastAsia="fr-FR"/>
        </w:rPr>
        <w:t>.</w:t>
      </w:r>
    </w:p>
    <w:p w:rsidR="006C779C" w:rsidRPr="006C779C" w:rsidRDefault="006C779C" w:rsidP="006C779C">
      <w:pPr>
        <w:spacing w:after="0" w:line="240" w:lineRule="auto"/>
        <w:outlineLvl w:val="2"/>
        <w:rPr>
          <w:rFonts w:ascii="Comic Sans MS" w:eastAsia="Times New Roman" w:hAnsi="Comic Sans MS" w:cs="Times New Roman"/>
          <w:bCs/>
          <w:sz w:val="24"/>
          <w:szCs w:val="24"/>
          <w:lang w:eastAsia="fr-FR"/>
        </w:rPr>
      </w:pPr>
      <w:hyperlink r:id="rId8" w:anchor="noteref-1" w:tgtFrame="_blank" w:history="1">
        <w:r w:rsidRPr="006C779C">
          <w:rPr>
            <w:rFonts w:ascii="Comic Sans MS" w:eastAsia="Times New Roman" w:hAnsi="Comic Sans MS" w:cs="Times New Roman"/>
            <w:bCs/>
            <w:color w:val="0000FF"/>
            <w:sz w:val="24"/>
            <w:szCs w:val="24"/>
            <w:u w:val="single"/>
            <w:lang w:eastAsia="fr-FR"/>
          </w:rPr>
          <w:t>(1</w:t>
        </w:r>
        <w:proofErr w:type="gramStart"/>
        <w:r w:rsidRPr="006C779C">
          <w:rPr>
            <w:rFonts w:ascii="Comic Sans MS" w:eastAsia="Times New Roman" w:hAnsi="Comic Sans MS" w:cs="Times New Roman"/>
            <w:bCs/>
            <w:color w:val="0000FF"/>
            <w:sz w:val="24"/>
            <w:szCs w:val="24"/>
            <w:u w:val="single"/>
            <w:lang w:eastAsia="fr-FR"/>
          </w:rPr>
          <w:t>)</w:t>
        </w:r>
        <w:proofErr w:type="gramEnd"/>
      </w:hyperlink>
      <w:r w:rsidRPr="006C779C">
        <w:rPr>
          <w:rFonts w:ascii="Comic Sans MS" w:eastAsia="Times New Roman" w:hAnsi="Comic Sans MS" w:cs="Times New Roman"/>
          <w:bCs/>
          <w:sz w:val="24"/>
          <w:szCs w:val="24"/>
          <w:lang w:eastAsia="fr-FR"/>
        </w:rPr>
        <w:t>Les annonces publicitaires représentent la moitié du budget annuel du media, de l'ordre de 1,5 million d'euros.</w:t>
      </w:r>
    </w:p>
    <w:sectPr w:rsidR="006C779C" w:rsidRPr="006C77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mic Sans MS">
    <w:altName w:val="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79C"/>
    <w:rsid w:val="00570868"/>
    <w:rsid w:val="006C779C"/>
    <w:rsid w:val="00F60C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39843-CF4C-46B4-A795-53AA6682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6C779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C779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C779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C779C"/>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6C779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C779C"/>
    <w:rPr>
      <w:i/>
      <w:iCs/>
    </w:rPr>
  </w:style>
  <w:style w:type="character" w:styleId="lev">
    <w:name w:val="Strong"/>
    <w:basedOn w:val="Policepardfaut"/>
    <w:uiPriority w:val="22"/>
    <w:qFormat/>
    <w:rsid w:val="006C779C"/>
    <w:rPr>
      <w:b/>
      <w:bCs/>
    </w:rPr>
  </w:style>
  <w:style w:type="character" w:styleId="Lienhypertexte">
    <w:name w:val="Hyperlink"/>
    <w:basedOn w:val="Policepardfaut"/>
    <w:uiPriority w:val="99"/>
    <w:semiHidden/>
    <w:unhideWhenUsed/>
    <w:rsid w:val="006C779C"/>
    <w:rPr>
      <w:color w:val="0000FF"/>
      <w:u w:val="single"/>
    </w:rPr>
  </w:style>
  <w:style w:type="paragraph" w:styleId="PrformatHTML">
    <w:name w:val="HTML Preformatted"/>
    <w:basedOn w:val="Normal"/>
    <w:link w:val="PrformatHTMLCar"/>
    <w:uiPriority w:val="99"/>
    <w:semiHidden/>
    <w:unhideWhenUsed/>
    <w:rsid w:val="006C7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6C779C"/>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82224">
      <w:bodyDiv w:val="1"/>
      <w:marLeft w:val="0"/>
      <w:marRight w:val="0"/>
      <w:marTop w:val="0"/>
      <w:marBottom w:val="0"/>
      <w:divBdr>
        <w:top w:val="none" w:sz="0" w:space="0" w:color="auto"/>
        <w:left w:val="none" w:sz="0" w:space="0" w:color="auto"/>
        <w:bottom w:val="none" w:sz="0" w:space="0" w:color="auto"/>
        <w:right w:val="none" w:sz="0" w:space="0" w:color="auto"/>
      </w:divBdr>
      <w:divsChild>
        <w:div w:id="1770421228">
          <w:marLeft w:val="0"/>
          <w:marRight w:val="0"/>
          <w:marTop w:val="0"/>
          <w:marBottom w:val="0"/>
          <w:divBdr>
            <w:top w:val="none" w:sz="0" w:space="0" w:color="auto"/>
            <w:left w:val="none" w:sz="0" w:space="0" w:color="auto"/>
            <w:bottom w:val="none" w:sz="0" w:space="0" w:color="auto"/>
            <w:right w:val="none" w:sz="0" w:space="0" w:color="auto"/>
          </w:divBdr>
          <w:divsChild>
            <w:div w:id="1057822930">
              <w:marLeft w:val="0"/>
              <w:marRight w:val="0"/>
              <w:marTop w:val="0"/>
              <w:marBottom w:val="0"/>
              <w:divBdr>
                <w:top w:val="none" w:sz="0" w:space="0" w:color="auto"/>
                <w:left w:val="none" w:sz="0" w:space="0" w:color="auto"/>
                <w:bottom w:val="none" w:sz="0" w:space="0" w:color="auto"/>
                <w:right w:val="none" w:sz="0" w:space="0" w:color="auto"/>
              </w:divBdr>
            </w:div>
            <w:div w:id="1231119521">
              <w:marLeft w:val="0"/>
              <w:marRight w:val="0"/>
              <w:marTop w:val="0"/>
              <w:marBottom w:val="0"/>
              <w:divBdr>
                <w:top w:val="none" w:sz="0" w:space="0" w:color="auto"/>
                <w:left w:val="none" w:sz="0" w:space="0" w:color="auto"/>
                <w:bottom w:val="none" w:sz="0" w:space="0" w:color="auto"/>
                <w:right w:val="none" w:sz="0" w:space="0" w:color="auto"/>
              </w:divBdr>
            </w:div>
            <w:div w:id="754714719">
              <w:marLeft w:val="0"/>
              <w:marRight w:val="0"/>
              <w:marTop w:val="0"/>
              <w:marBottom w:val="0"/>
              <w:divBdr>
                <w:top w:val="none" w:sz="0" w:space="0" w:color="auto"/>
                <w:left w:val="none" w:sz="0" w:space="0" w:color="auto"/>
                <w:bottom w:val="none" w:sz="0" w:space="0" w:color="auto"/>
                <w:right w:val="none" w:sz="0" w:space="0" w:color="auto"/>
              </w:divBdr>
            </w:div>
            <w:div w:id="503790088">
              <w:marLeft w:val="0"/>
              <w:marRight w:val="0"/>
              <w:marTop w:val="0"/>
              <w:marBottom w:val="0"/>
              <w:divBdr>
                <w:top w:val="none" w:sz="0" w:space="0" w:color="auto"/>
                <w:left w:val="none" w:sz="0" w:space="0" w:color="auto"/>
                <w:bottom w:val="none" w:sz="0" w:space="0" w:color="auto"/>
                <w:right w:val="none" w:sz="0" w:space="0" w:color="auto"/>
              </w:divBdr>
            </w:div>
            <w:div w:id="1506823818">
              <w:marLeft w:val="0"/>
              <w:marRight w:val="0"/>
              <w:marTop w:val="0"/>
              <w:marBottom w:val="0"/>
              <w:divBdr>
                <w:top w:val="none" w:sz="0" w:space="0" w:color="auto"/>
                <w:left w:val="none" w:sz="0" w:space="0" w:color="auto"/>
                <w:bottom w:val="none" w:sz="0" w:space="0" w:color="auto"/>
                <w:right w:val="none" w:sz="0" w:space="0" w:color="auto"/>
              </w:divBdr>
              <w:divsChild>
                <w:div w:id="1711762418">
                  <w:marLeft w:val="0"/>
                  <w:marRight w:val="0"/>
                  <w:marTop w:val="0"/>
                  <w:marBottom w:val="0"/>
                  <w:divBdr>
                    <w:top w:val="none" w:sz="0" w:space="0" w:color="auto"/>
                    <w:left w:val="none" w:sz="0" w:space="0" w:color="auto"/>
                    <w:bottom w:val="none" w:sz="0" w:space="0" w:color="auto"/>
                    <w:right w:val="none" w:sz="0" w:space="0" w:color="auto"/>
                  </w:divBdr>
                </w:div>
                <w:div w:id="1422987531">
                  <w:marLeft w:val="0"/>
                  <w:marRight w:val="0"/>
                  <w:marTop w:val="0"/>
                  <w:marBottom w:val="0"/>
                  <w:divBdr>
                    <w:top w:val="none" w:sz="0" w:space="0" w:color="auto"/>
                    <w:left w:val="none" w:sz="0" w:space="0" w:color="auto"/>
                    <w:bottom w:val="none" w:sz="0" w:space="0" w:color="auto"/>
                    <w:right w:val="none" w:sz="0" w:space="0" w:color="auto"/>
                  </w:divBdr>
                </w:div>
              </w:divsChild>
            </w:div>
            <w:div w:id="589047343">
              <w:marLeft w:val="0"/>
              <w:marRight w:val="0"/>
              <w:marTop w:val="0"/>
              <w:marBottom w:val="0"/>
              <w:divBdr>
                <w:top w:val="none" w:sz="0" w:space="0" w:color="auto"/>
                <w:left w:val="none" w:sz="0" w:space="0" w:color="auto"/>
                <w:bottom w:val="none" w:sz="0" w:space="0" w:color="auto"/>
                <w:right w:val="none" w:sz="0" w:space="0" w:color="auto"/>
              </w:divBdr>
            </w:div>
            <w:div w:id="1520043454">
              <w:marLeft w:val="0"/>
              <w:marRight w:val="0"/>
              <w:marTop w:val="0"/>
              <w:marBottom w:val="0"/>
              <w:divBdr>
                <w:top w:val="none" w:sz="0" w:space="0" w:color="auto"/>
                <w:left w:val="none" w:sz="0" w:space="0" w:color="auto"/>
                <w:bottom w:val="none" w:sz="0" w:space="0" w:color="auto"/>
                <w:right w:val="none" w:sz="0" w:space="0" w:color="auto"/>
              </w:divBdr>
            </w:div>
            <w:div w:id="912741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367829">
                  <w:marLeft w:val="0"/>
                  <w:marRight w:val="0"/>
                  <w:marTop w:val="0"/>
                  <w:marBottom w:val="0"/>
                  <w:divBdr>
                    <w:top w:val="none" w:sz="0" w:space="0" w:color="auto"/>
                    <w:left w:val="none" w:sz="0" w:space="0" w:color="auto"/>
                    <w:bottom w:val="none" w:sz="0" w:space="0" w:color="auto"/>
                    <w:right w:val="none" w:sz="0" w:space="0" w:color="auto"/>
                  </w:divBdr>
                </w:div>
                <w:div w:id="1992099935">
                  <w:marLeft w:val="0"/>
                  <w:marRight w:val="0"/>
                  <w:marTop w:val="0"/>
                  <w:marBottom w:val="0"/>
                  <w:divBdr>
                    <w:top w:val="none" w:sz="0" w:space="0" w:color="auto"/>
                    <w:left w:val="none" w:sz="0" w:space="0" w:color="auto"/>
                    <w:bottom w:val="none" w:sz="0" w:space="0" w:color="auto"/>
                    <w:right w:val="none" w:sz="0" w:space="0" w:color="auto"/>
                  </w:divBdr>
                </w:div>
                <w:div w:id="89451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98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stamag.net/webdocs/pharmapapers/les-strategies-de-persuasion/medecine-la-presse-specialisee-sous-la-coupe-de-l-industrie-pharmaceutique/" TargetMode="External"/><Relationship Id="rId3" Type="http://schemas.openxmlformats.org/officeDocument/2006/relationships/webSettings" Target="webSettings.xml"/><Relationship Id="rId7" Type="http://schemas.openxmlformats.org/officeDocument/2006/relationships/hyperlink" Target="https://www.jim.fr/institutionnel/jim_sa.m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stamag.net/webdocs/pharmapapers/l-argent-de-l-influence/les-labos-soignent-plus-particulierement-les-specialistes-du-cancer/" TargetMode="External"/><Relationship Id="rId5" Type="http://schemas.openxmlformats.org/officeDocument/2006/relationships/hyperlink" Target="https://www.bastamag.net/webdocs/pharmapapers/les-strategies-de-persuasion/medecine-la-presse-specialisee-sous-la-coupe-de-l-industrie-pharmaceutique/" TargetMode="External"/><Relationship Id="rId10" Type="http://schemas.openxmlformats.org/officeDocument/2006/relationships/theme" Target="theme/theme1.xml"/><Relationship Id="rId4" Type="http://schemas.openxmlformats.org/officeDocument/2006/relationships/hyperlink" Target="https://www.jim.fr/medecin/actualites/pro_societe/e-docs/apres_transparence_sante_pharma_papers_lavera_t_il_encore_plus_blanc__174690/document_actu_pro.phtml"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5</Pages>
  <Words>2032</Words>
  <Characters>11178</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cp:lastModifiedBy>
  <cp:revision>1</cp:revision>
  <dcterms:created xsi:type="dcterms:W3CDTF">2019-08-14T12:37:00Z</dcterms:created>
  <dcterms:modified xsi:type="dcterms:W3CDTF">2019-08-14T15:38:00Z</dcterms:modified>
</cp:coreProperties>
</file>